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648BF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leftChars="0" w:right="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sz w:val="32"/>
          <w:szCs w:val="32"/>
          <w:highlight w:val="none"/>
          <w:lang w:eastAsia="zh-CN"/>
        </w:rPr>
        <w:t>安阳市第七中学教学楼、职教楼维修改造项目</w:t>
      </w:r>
      <w:r>
        <w:rPr>
          <w:rFonts w:hint="eastAsia" w:ascii="宋体" w:hAnsi="宋体" w:eastAsia="宋体" w:cs="宋体"/>
          <w:b/>
          <w:bCs/>
          <w:color w:val="auto"/>
          <w:spacing w:val="-2"/>
          <w:sz w:val="32"/>
          <w:szCs w:val="32"/>
          <w:highlight w:val="none"/>
        </w:rPr>
        <w:t>竞争性磋商公告</w:t>
      </w:r>
    </w:p>
    <w:p w14:paraId="50B9E8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textAlignment w:val="baseline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  <w:t>一、项目基本情况</w:t>
      </w:r>
    </w:p>
    <w:p w14:paraId="53825E7F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1、采购项目编号：安北磋商采购-2026-5</w:t>
      </w:r>
    </w:p>
    <w:p w14:paraId="0BB0BD33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2、采购项目名称：安阳市第七中学教学楼、职教楼维修改造项目</w:t>
      </w:r>
    </w:p>
    <w:p w14:paraId="0EA3E822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3、采购方式：竞争性磋商</w:t>
      </w:r>
    </w:p>
    <w:p w14:paraId="37C8C7A5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4、预算金额：1276382.28元</w:t>
      </w:r>
    </w:p>
    <w:p w14:paraId="1D1DFAF0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789" w:firstLineChars="329"/>
        <w:jc w:val="left"/>
        <w:textAlignment w:val="baseline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最高限价：1276382.28元</w:t>
      </w:r>
    </w:p>
    <w:tbl>
      <w:tblPr>
        <w:tblStyle w:val="9"/>
        <w:tblW w:w="9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358"/>
        <w:gridCol w:w="1767"/>
        <w:gridCol w:w="1341"/>
        <w:gridCol w:w="1616"/>
        <w:gridCol w:w="1250"/>
        <w:gridCol w:w="1484"/>
      </w:tblGrid>
      <w:tr w14:paraId="1201E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704" w:type="dxa"/>
            <w:vAlign w:val="center"/>
          </w:tcPr>
          <w:p w14:paraId="19DF33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5"/>
                <w:kern w:val="0"/>
                <w:sz w:val="24"/>
                <w:szCs w:val="24"/>
                <w:highlight w:val="none"/>
                <w:lang w:val="en-US" w:eastAsia="en-US" w:bidi="ar-SA"/>
              </w:rPr>
              <w:t>序号</w:t>
            </w:r>
          </w:p>
        </w:tc>
        <w:tc>
          <w:tcPr>
            <w:tcW w:w="1358" w:type="dxa"/>
            <w:vAlign w:val="center"/>
          </w:tcPr>
          <w:p w14:paraId="5B42AA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5"/>
                <w:kern w:val="0"/>
                <w:sz w:val="24"/>
                <w:szCs w:val="24"/>
                <w:highlight w:val="none"/>
                <w:lang w:val="en-US" w:eastAsia="en-US" w:bidi="ar-SA"/>
              </w:rPr>
              <w:t>包号</w:t>
            </w:r>
          </w:p>
        </w:tc>
        <w:tc>
          <w:tcPr>
            <w:tcW w:w="1767" w:type="dxa"/>
            <w:vAlign w:val="center"/>
          </w:tcPr>
          <w:p w14:paraId="369407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包名称</w:t>
            </w:r>
          </w:p>
        </w:tc>
        <w:tc>
          <w:tcPr>
            <w:tcW w:w="1341" w:type="dxa"/>
            <w:vAlign w:val="center"/>
          </w:tcPr>
          <w:p w14:paraId="0422C5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包预算</w:t>
            </w:r>
          </w:p>
          <w:p w14:paraId="3F84B5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  <w:lang w:val="en-US" w:eastAsia="en-US" w:bidi="ar-SA"/>
              </w:rPr>
              <w:t>（元）</w:t>
            </w:r>
          </w:p>
        </w:tc>
        <w:tc>
          <w:tcPr>
            <w:tcW w:w="1616" w:type="dxa"/>
            <w:vAlign w:val="center"/>
          </w:tcPr>
          <w:p w14:paraId="53F5D2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 w:val="24"/>
                <w:szCs w:val="24"/>
                <w:highlight w:val="none"/>
                <w:lang w:val="en-US" w:eastAsia="en-US" w:bidi="ar-SA"/>
              </w:rPr>
              <w:t>包最高限价</w:t>
            </w:r>
          </w:p>
          <w:p w14:paraId="74F328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  <w:lang w:val="en-US" w:eastAsia="en-US" w:bidi="ar-SA"/>
              </w:rPr>
              <w:t>（元）</w:t>
            </w:r>
          </w:p>
        </w:tc>
        <w:tc>
          <w:tcPr>
            <w:tcW w:w="1250" w:type="dxa"/>
            <w:vAlign w:val="center"/>
          </w:tcPr>
          <w:p w14:paraId="3868E9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4"/>
                <w:szCs w:val="24"/>
                <w:highlight w:val="none"/>
                <w:lang w:val="en-US" w:eastAsia="en-US" w:bidi="ar-SA"/>
              </w:rPr>
              <w:t>是否专门面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  <w:lang w:val="en-US" w:eastAsia="en-US" w:bidi="ar-SA"/>
              </w:rPr>
              <w:t>向中小企业</w:t>
            </w:r>
          </w:p>
        </w:tc>
        <w:tc>
          <w:tcPr>
            <w:tcW w:w="1484" w:type="dxa"/>
            <w:vAlign w:val="center"/>
          </w:tcPr>
          <w:p w14:paraId="2E096B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 w:val="24"/>
                <w:szCs w:val="24"/>
                <w:highlight w:val="none"/>
                <w:lang w:val="en-US" w:eastAsia="en-US" w:bidi="ar-SA"/>
              </w:rPr>
              <w:t>采购预留金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4"/>
                <w:szCs w:val="24"/>
                <w:highlight w:val="none"/>
                <w:lang w:val="en-US" w:eastAsia="en-US" w:bidi="ar-SA"/>
              </w:rPr>
              <w:t>额（元）</w:t>
            </w:r>
          </w:p>
        </w:tc>
      </w:tr>
      <w:tr w14:paraId="6C85D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704" w:type="dxa"/>
            <w:vAlign w:val="center"/>
          </w:tcPr>
          <w:p w14:paraId="3FEABC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1358" w:type="dxa"/>
            <w:vAlign w:val="center"/>
          </w:tcPr>
          <w:p w14:paraId="0E1ED7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安北磋商采购-2026-5-1</w:t>
            </w:r>
          </w:p>
        </w:tc>
        <w:tc>
          <w:tcPr>
            <w:tcW w:w="1767" w:type="dxa"/>
            <w:vAlign w:val="center"/>
          </w:tcPr>
          <w:p w14:paraId="2D71E2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安阳市第七中学教学楼、职教楼维修改造项目</w:t>
            </w:r>
          </w:p>
        </w:tc>
        <w:tc>
          <w:tcPr>
            <w:tcW w:w="1341" w:type="dxa"/>
            <w:vAlign w:val="center"/>
          </w:tcPr>
          <w:p w14:paraId="6F228E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1276382.28</w:t>
            </w:r>
          </w:p>
        </w:tc>
        <w:tc>
          <w:tcPr>
            <w:tcW w:w="1616" w:type="dxa"/>
            <w:vAlign w:val="center"/>
          </w:tcPr>
          <w:p w14:paraId="57759A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1276382.28</w:t>
            </w:r>
          </w:p>
        </w:tc>
        <w:tc>
          <w:tcPr>
            <w:tcW w:w="1250" w:type="dxa"/>
            <w:vAlign w:val="center"/>
          </w:tcPr>
          <w:p w14:paraId="079FA6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是</w:t>
            </w:r>
          </w:p>
        </w:tc>
        <w:tc>
          <w:tcPr>
            <w:tcW w:w="1484" w:type="dxa"/>
            <w:vAlign w:val="center"/>
          </w:tcPr>
          <w:p w14:paraId="09D528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1276382.28</w:t>
            </w:r>
          </w:p>
        </w:tc>
      </w:tr>
    </w:tbl>
    <w:p w14:paraId="676E22F0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5、采购需求：（包括但不限于标的的名称、数量、简要技术需求或服务要求等）</w:t>
      </w:r>
    </w:p>
    <w:p w14:paraId="48DCB973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5.1 采购内容：工程量清单及图纸范围内的所有内容。</w:t>
      </w:r>
    </w:p>
    <w:p w14:paraId="16BAC224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5.2 质量要求：合格，符合现行国家有关工程施工质量验收规范和标准的要求。</w:t>
      </w:r>
    </w:p>
    <w:p w14:paraId="35F3BFA5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6、合同履行期限：25日历天</w:t>
      </w:r>
    </w:p>
    <w:p w14:paraId="1D90B50C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7、本项目是否接受联合体投标：否</w:t>
      </w:r>
    </w:p>
    <w:p w14:paraId="1685B450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8、是否接受进口产品：否</w:t>
      </w:r>
    </w:p>
    <w:p w14:paraId="08C0368A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9、是否专门面向中小企业：是</w:t>
      </w:r>
    </w:p>
    <w:p w14:paraId="0BE931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textAlignment w:val="baseline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  <w:t>二、申请人资格要求</w:t>
      </w:r>
    </w:p>
    <w:p w14:paraId="150CAF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45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1、满足《中华人民共和国政府采购法》第二十二条规定；</w:t>
      </w:r>
    </w:p>
    <w:p w14:paraId="099D44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45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2、落实政府采购政策满足的资格要求：</w:t>
      </w:r>
    </w:p>
    <w:p w14:paraId="3F5C4A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45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专门面向中小企业采购，供应商应在响应文件中提供真实有效的《中小企业声明函》或《残疾人福利性单位声明函》或省级以上监狱管理局、戒毒管理局（含新疆生产建设兵团）出具的属于监狱企业的证明文件。</w:t>
      </w:r>
    </w:p>
    <w:p w14:paraId="1B6843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45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3、本项目的特定资格要求</w:t>
      </w:r>
    </w:p>
    <w:p w14:paraId="4C19BC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45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满足《中华人民共和国政府采购法》第二十二条规定的供应商基础性资格要求；供应商自行承诺并承担后果，承诺书不实的，按《政府采购法》有关提供虚假材料的有关规定给予处罚。</w:t>
      </w:r>
    </w:p>
    <w:p w14:paraId="1AD5C4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45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项目（标段）资格要求，并提供相关资格证明材料</w:t>
      </w:r>
    </w:p>
    <w:p w14:paraId="31A9D7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45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（1）无不良信用记录。（未列入“信用中国”网站的“失信被执行人”和“重大税收违法失信主体”及“中国政府采购网”网站的“政府采购严重违法失信行为记录名单”）</w:t>
      </w:r>
    </w:p>
    <w:p w14:paraId="58D49C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45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供应商递交《响应文件》后，采购人或者采购代理机构将按以上信用信息查询渠道在解密《响应文件》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对参加本项目的供应商信用记录进行查询，供应商有上述任一不良信用记录的，其投标将被拒绝、为无效投标。查询的网页内容将以截图或者拍照作为证据留存，供应商可不提供相关证明材料。</w:t>
      </w:r>
    </w:p>
    <w:p w14:paraId="60F22D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45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单位负责人为同一人或者存在直接控股、管理关系的不同供应商，不得参加本合同项下的政府采购活动。供应商自行承诺并提供《国家企业信用信息公示系统》中本公司企业信用信息公示报告。承诺书不实的，按《政府采购法》有关提供虚假材料的有关规定给予处罚。</w:t>
      </w:r>
    </w:p>
    <w:p w14:paraId="59C15D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45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3）为本采购项目提供整体设计、规范编制或者项目管理、监理、检测等服务的供应商，不得再参加本采购项目。供应商自行承诺并承担后果，承诺书不实的，按《政府采购法》有关提供虚假材料的有关规定给予处罚。</w:t>
      </w:r>
    </w:p>
    <w:p w14:paraId="54F6CC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4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3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须具备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行政主管部门颁发的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建筑工程施工总承包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级及以上资质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，具有有效的安全生产许可证，拟派项目经理须具备建筑工程贰级及以上注册建造师资格，并具有有效的安全生产考核合格证，且未担任其他在施建设工程项目的项目经理（自行承诺）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。须提供证书、劳动合同、本单位2026年1月1日以来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连续三个月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在本单位缴纳的社保证明扫描件。</w:t>
      </w:r>
    </w:p>
    <w:p w14:paraId="4DDC26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4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注：（1）所有证照均应在有效期内，文中“近”、“前”指距投标截止时间。</w:t>
      </w:r>
    </w:p>
    <w:p w14:paraId="3E3570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（2）资格证明材料（文件）应附于《响应文件》中并经供应商电子签章。供应商对资格证明文件真实性有效合规承担责任，提供虚假材料的为无效投标并将进一步追究其责任。</w:t>
      </w:r>
    </w:p>
    <w:p w14:paraId="1A213A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（3）本项目采取资格后审，开标后，将由磋商小组对供应商的资格证明材料（文件）进行资格审核，未按要求逐一提供、或资格审查不合格的为无效投标，供应商应自负其风险费用。</w:t>
      </w:r>
    </w:p>
    <w:p w14:paraId="5A5CF2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textAlignment w:val="baseline"/>
        <w:outlineLvl w:val="1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bookmarkStart w:id="0" w:name="bookmark9"/>
      <w:bookmarkEnd w:id="0"/>
      <w:r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highlight w:val="none"/>
        </w:rPr>
        <w:t>三、获取采购文件</w:t>
      </w:r>
    </w:p>
    <w:p w14:paraId="24EA8F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outlineLvl w:val="1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时间：202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19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日至202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日，每天上午00:00至12:00，下午12:00至23:59（北京时间，法定节假日除外。）</w:t>
      </w:r>
    </w:p>
    <w:p w14:paraId="7E5AD7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outlineLvl w:val="1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地点：登录安阳市公共资源交易中心网站（https://ggzy.anyang.gov.cn），在【交易主体登录】入口完成注册。凭数字证书下载磋商文件及其它资料。</w:t>
      </w:r>
    </w:p>
    <w:p w14:paraId="3BA402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outlineLvl w:val="1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方式：网上下载；具体流程请查询安阳市公共资源交易中心网站-服务指南-操作手册-《安阳市公共资源交易系统投标人（供应商）操作手册》。如有技术问题请咨询400-998-0000、0372-3387739。</w:t>
      </w:r>
    </w:p>
    <w:p w14:paraId="4F6DCC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outlineLvl w:val="1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售价：0元</w:t>
      </w:r>
    </w:p>
    <w:p w14:paraId="29EE47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textAlignment w:val="baseline"/>
        <w:outlineLvl w:val="1"/>
        <w:rPr>
          <w:rFonts w:hint="eastAsia" w:ascii="宋体" w:hAnsi="宋体" w:eastAsia="宋体" w:cs="宋体"/>
          <w:b/>
          <w:bCs/>
          <w:color w:val="auto"/>
          <w:spacing w:val="-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sz w:val="24"/>
          <w:szCs w:val="24"/>
          <w:highlight w:val="none"/>
        </w:rPr>
        <w:t>四、响应文件提交</w:t>
      </w:r>
    </w:p>
    <w:p w14:paraId="7E54AD0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60" w:firstLineChars="200"/>
        <w:textAlignment w:val="baseline"/>
        <w:outlineLvl w:val="1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1、截止时间：2026年7月29日09时00分（北京时间）</w:t>
      </w:r>
    </w:p>
    <w:p w14:paraId="0492568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60" w:firstLineChars="200"/>
        <w:textAlignment w:val="baseline"/>
        <w:outlineLvl w:val="1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2、地点：于安阳市公共资源交易平台网上上传递交、并由供应商在规定时间远程解密。</w:t>
      </w:r>
    </w:p>
    <w:p w14:paraId="4585EA5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textAlignment w:val="baseline"/>
        <w:outlineLvl w:val="1"/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  <w:t>响应文件开启</w:t>
      </w:r>
    </w:p>
    <w:p w14:paraId="3F46DA0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56" w:firstLineChars="200"/>
        <w:jc w:val="left"/>
        <w:textAlignment w:val="baseline"/>
        <w:outlineLvl w:val="1"/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highlight w:val="none"/>
          <w:lang w:val="en-US" w:eastAsia="zh-CN"/>
        </w:rPr>
        <w:t>1、时间：2026年7月29日09时00分（北京时间）</w:t>
      </w:r>
    </w:p>
    <w:p w14:paraId="4C3F210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56" w:firstLineChars="200"/>
        <w:jc w:val="left"/>
        <w:textAlignment w:val="baseline"/>
        <w:outlineLvl w:val="1"/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highlight w:val="none"/>
          <w:lang w:val="en-US" w:eastAsia="zh-CN"/>
        </w:rPr>
        <w:t>2、地点：安阳市公共资源交易中心五楼集中开标大厅2室（安阳市文峰大道东段559号安阳市民之家）。本项目采用远程不见面交易的模式，开标当日，供应商无需到开标现场参加开标会议，供应商应当在投标截止时间前，使用IE浏览器登录到安阳市公共资源交易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中心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highlight w:val="none"/>
          <w:lang w:val="en-US" w:eastAsia="zh-CN"/>
        </w:rPr>
        <w:t>不见面开标大厅，点击右上方【登录】按钮进入，在线准时参加开标活动并进行响应文件解密等。因供应商原因未能解密、解密失败或解密超时的将被拒绝。</w:t>
      </w:r>
    </w:p>
    <w:p w14:paraId="684AC7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textAlignment w:val="baseline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  <w:highlight w:val="none"/>
        </w:rPr>
        <w:t>六、发布公告的媒介及招标公告期限</w:t>
      </w:r>
    </w:p>
    <w:p w14:paraId="786DE9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本次招标公告在《河南省政府采购网》、《安阳市政府采购网》、《全国公共资源交易平台（河南省·安阳市）安阳市公共资源交易中心》上发布，招标公告期限为三个工作日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061ADF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textAlignment w:val="baseline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  <w:highlight w:val="none"/>
        </w:rPr>
        <w:t>七、其他补充事宜</w:t>
      </w:r>
    </w:p>
    <w:p w14:paraId="5B7F89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1、根据豫财购〔2017〕10号和安财购〔2017〕7号文要求，参加政府采购项目的中小微企业供应商，持中标（成交）通知书可向金融机构申请合同融资，详情请登录安阳市政府采购网，进入网站飘窗或业务指南窗口了解金融机构提供的融资服务内容。</w:t>
      </w:r>
    </w:p>
    <w:p w14:paraId="4560DD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项目落实的政府采购政策：强制节能产品强制采购、节能产品、环境标志产品优先采购、促进中小企业发展扶持政策、进口产品政策、信息安全产品、社会信用体系建设、促进残疾人就业、支持监狱企业发展、支持绿色建筑、绿色建材，支持不发达、少数民族地区的企业，促进自主创新产业发展，支持脱贫攻坚等。</w:t>
      </w:r>
    </w:p>
    <w:p w14:paraId="5B4D9C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磋商开始时间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时刻关注电子开标室并及时澄清，有效供应商在规定时间进行最后报价，否则将会评定为无效投标。因供应商原因未能在规定时间内提交的，供应商自负其后果。</w:t>
      </w:r>
    </w:p>
    <w:p w14:paraId="1D3EE6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4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政府采购电子交易中，供应商网上电子交易的系统操作规则应以《安阳市公共资源交易中心网》即时发布的相关规则为准。</w:t>
      </w:r>
    </w:p>
    <w:p w14:paraId="50C33A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望供应商充分熟悉网上电子交易操作流程、以便有效投标。</w:t>
      </w:r>
    </w:p>
    <w:p w14:paraId="4C5437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6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如遇到网上系统操作等技术问题请咨询0372-3387739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办公室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、13215996193、4009980000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客服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）。</w:t>
      </w:r>
    </w:p>
    <w:p w14:paraId="4EDACF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b/>
          <w:bCs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1"/>
          <w:sz w:val="24"/>
          <w:szCs w:val="24"/>
          <w:highlight w:val="none"/>
        </w:rPr>
        <w:t>八、凡对本次招标提出询问，请按照以下方式联系</w:t>
      </w:r>
    </w:p>
    <w:p w14:paraId="7098C6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64" w:firstLineChars="200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</w:rPr>
        <w:t>采购人信息</w:t>
      </w:r>
    </w:p>
    <w:p w14:paraId="3D3F5A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安阳市第七中学</w:t>
      </w:r>
    </w:p>
    <w:p w14:paraId="0F9EAC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地址：河南省安阳市北关区灯塔路88号</w:t>
      </w:r>
    </w:p>
    <w:p w14:paraId="22E7B0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2" w:firstLineChars="200"/>
        <w:textAlignment w:val="baseline"/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  <w:t>李俊锋</w:t>
      </w:r>
    </w:p>
    <w:p w14:paraId="1978FF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联系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方式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  <w:t>13569011329</w:t>
      </w:r>
    </w:p>
    <w:p w14:paraId="6BECD3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采购代理机构信息</w:t>
      </w:r>
    </w:p>
    <w:p w14:paraId="11127D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河南圣坤工程咨询有限公司</w:t>
      </w:r>
    </w:p>
    <w:p w14:paraId="30B4DD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default" w:ascii="宋体" w:hAnsi="宋体" w:eastAsia="宋体" w:cs="宋体"/>
          <w:color w:val="auto"/>
          <w:spacing w:val="-1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安阳市文峰区财富公馆东单元15楼</w:t>
      </w:r>
    </w:p>
    <w:p w14:paraId="6D5253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冯雪燕</w:t>
      </w:r>
    </w:p>
    <w:p w14:paraId="36FB15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13193539807</w:t>
      </w:r>
    </w:p>
    <w:p w14:paraId="4DC4A8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3、项目联系方式</w:t>
      </w:r>
    </w:p>
    <w:p w14:paraId="1310B9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冯雪燕</w:t>
      </w:r>
    </w:p>
    <w:p w14:paraId="10D327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13193539807</w:t>
      </w:r>
    </w:p>
    <w:p w14:paraId="60FF61B3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01C73"/>
    <w:rsid w:val="1D2B339A"/>
    <w:rsid w:val="248D6E81"/>
    <w:rsid w:val="258E0C37"/>
    <w:rsid w:val="26345C82"/>
    <w:rsid w:val="38804D57"/>
    <w:rsid w:val="3BE56A31"/>
    <w:rsid w:val="45267076"/>
    <w:rsid w:val="453F3226"/>
    <w:rsid w:val="5043249A"/>
    <w:rsid w:val="51AB0E3A"/>
    <w:rsid w:val="580764A3"/>
    <w:rsid w:val="58A91308"/>
    <w:rsid w:val="6151391F"/>
    <w:rsid w:val="61CC4E38"/>
    <w:rsid w:val="6A132A85"/>
    <w:rsid w:val="79E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仿宋" w:cs="仿宋_GB2312"/>
      <w:b/>
      <w:bCs/>
      <w:kern w:val="2"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pageBreakBefore w:val="0"/>
      <w:widowControl w:val="0"/>
      <w:bidi w:val="0"/>
      <w:spacing w:before="0" w:after="0" w:line="360" w:lineRule="auto"/>
      <w:ind w:left="0" w:leftChars="0" w:right="0" w:rightChars="0" w:firstLine="0" w:firstLineChars="0"/>
      <w:jc w:val="left"/>
      <w:outlineLvl w:val="2"/>
    </w:pPr>
    <w:rPr>
      <w:rFonts w:ascii="宋体" w:hAnsi="宋体" w:eastAsia="宋体" w:cs="宋体"/>
      <w:b/>
      <w:bCs/>
      <w:color w:val="000000"/>
      <w:kern w:val="2"/>
      <w:sz w:val="28"/>
      <w:szCs w:val="2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ascii="Times New Roman" w:hAnsi="Times New Roman" w:eastAsia="宋体"/>
      <w:b/>
      <w:bCs/>
      <w:kern w:val="44"/>
      <w:sz w:val="28"/>
      <w:szCs w:val="44"/>
      <w:lang w:bidi="ar-SA"/>
    </w:rPr>
  </w:style>
  <w:style w:type="character" w:customStyle="1" w:styleId="8">
    <w:name w:val="标题 2 Char"/>
    <w:link w:val="3"/>
    <w:qFormat/>
    <w:uiPriority w:val="0"/>
    <w:rPr>
      <w:rFonts w:ascii="Arial" w:hAnsi="Arial" w:eastAsia="仿宋" w:cs="仿宋_GB2312"/>
      <w:b/>
      <w:bCs/>
      <w:kern w:val="2"/>
      <w:sz w:val="28"/>
      <w:szCs w:val="32"/>
      <w:lang w:val="en-US" w:eastAsia="zh-CN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2553</Words>
  <Characters>2781</Characters>
  <Lines>0</Lines>
  <Paragraphs>0</Paragraphs>
  <TotalTime>52</TotalTime>
  <ScaleCrop>false</ScaleCrop>
  <LinksUpToDate>false</LinksUpToDate>
  <CharactersWithSpaces>2786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2026-03-17T05:58:00Z</dcterms:created>
  <dc:creator>Administrator</dc:creator>
  <cp:lastModifiedBy>Administrator</cp:lastModifiedBy>
  <cp:lastPrinted>2026-07-17T12:11:13Z</cp:lastPrinted>
  <dcterms:modified xsi:type="dcterms:W3CDTF">2026-07-17T12:17:19Z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125D4B483B924D5D9393DFD713260314_12</vt:lpwstr>
  </property>
  <property fmtid="{D5CDD505-2E9C-101B-9397-08002B2CF9AE}" pid="4" name="KSOTemplateDocerSaveRecord">
    <vt:lpwstr>eyJoZGlkIjoiNWM5YjZiMzY4M2Y3OGMyMDY2ZTE5YTAwNDg4Mzc1ODYiLCJ1c2VySWQiOiIxMTQzNTUwNjI4In0=</vt:lpwstr>
  </property>
</Properties>
</file>