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10F" w:rsidRDefault="0054610F"/>
    <w:p w:rsidR="0054610F" w:rsidRDefault="00062606">
      <w:pPr>
        <w:spacing w:line="396" w:lineRule="auto"/>
        <w:jc w:val="center"/>
        <w:rPr>
          <w:b/>
          <w:bCs w:val="0"/>
        </w:rPr>
      </w:pPr>
      <w:r>
        <w:rPr>
          <w:rFonts w:hint="eastAsia"/>
          <w:b/>
          <w:bCs w:val="0"/>
        </w:rPr>
        <w:t>嵩山实验室微电网运行时拟态免疫防护系统采购项目</w:t>
      </w:r>
    </w:p>
    <w:p w:rsidR="0054610F" w:rsidRDefault="00062606">
      <w:pPr>
        <w:spacing w:line="396" w:lineRule="auto"/>
        <w:jc w:val="center"/>
        <w:rPr>
          <w:b/>
          <w:bCs w:val="0"/>
        </w:rPr>
      </w:pPr>
      <w:r>
        <w:rPr>
          <w:rFonts w:hint="eastAsia"/>
          <w:b/>
          <w:bCs w:val="0"/>
        </w:rPr>
        <w:t>公开招标公告</w:t>
      </w:r>
    </w:p>
    <w:p w:rsidR="0054610F" w:rsidRDefault="00062606">
      <w:pPr>
        <w:adjustRightInd w:val="0"/>
        <w:spacing w:line="396" w:lineRule="auto"/>
        <w:jc w:val="left"/>
        <w:rPr>
          <w:rStyle w:val="af"/>
          <w:b w:val="0"/>
          <w:color w:val="000000"/>
          <w:sz w:val="21"/>
          <w:szCs w:val="21"/>
        </w:rPr>
      </w:pPr>
      <w:r>
        <w:rPr>
          <w:rStyle w:val="af"/>
          <w:rFonts w:hint="eastAsia"/>
          <w:b w:val="0"/>
          <w:color w:val="000000"/>
          <w:sz w:val="21"/>
          <w:szCs w:val="21"/>
        </w:rPr>
        <w:t>项目概况</w:t>
      </w:r>
    </w:p>
    <w:p w:rsidR="0054610F" w:rsidRDefault="00062606">
      <w:pPr>
        <w:adjustRightInd w:val="0"/>
        <w:spacing w:line="396" w:lineRule="auto"/>
        <w:ind w:firstLineChars="200" w:firstLine="420"/>
        <w:jc w:val="left"/>
        <w:rPr>
          <w:rStyle w:val="af"/>
          <w:b w:val="0"/>
          <w:sz w:val="21"/>
          <w:szCs w:val="21"/>
        </w:rPr>
      </w:pPr>
      <w:r>
        <w:rPr>
          <w:rStyle w:val="af"/>
          <w:rFonts w:hint="eastAsia"/>
          <w:b w:val="0"/>
          <w:color w:val="000000"/>
          <w:sz w:val="21"/>
          <w:szCs w:val="21"/>
        </w:rPr>
        <w:t>嵩山实验室微电网</w:t>
      </w:r>
      <w:r>
        <w:rPr>
          <w:rStyle w:val="af"/>
          <w:rFonts w:hint="eastAsia"/>
          <w:b w:val="0"/>
          <w:sz w:val="21"/>
          <w:szCs w:val="21"/>
        </w:rPr>
        <w:t>运行时拟态免疫防护系统采购项目</w:t>
      </w:r>
      <w:r>
        <w:rPr>
          <w:rStyle w:val="af"/>
          <w:rFonts w:hint="eastAsia"/>
          <w:b w:val="0"/>
          <w:sz w:val="21"/>
          <w:szCs w:val="21"/>
        </w:rPr>
        <w:t>招标项目的潜在投标人</w:t>
      </w:r>
      <w:r>
        <w:rPr>
          <w:rStyle w:val="af"/>
          <w:rFonts w:hint="eastAsia"/>
          <w:b w:val="0"/>
          <w:sz w:val="21"/>
          <w:szCs w:val="21"/>
        </w:rPr>
        <w:t>应在河南省公共资源交易中心（</w:t>
      </w:r>
      <w:r>
        <w:rPr>
          <w:rStyle w:val="af"/>
          <w:rFonts w:hint="eastAsia"/>
          <w:b w:val="0"/>
          <w:sz w:val="21"/>
          <w:szCs w:val="21"/>
        </w:rPr>
        <w:t>hnsggzyjy.henan.gov.cn</w:t>
      </w:r>
      <w:r>
        <w:rPr>
          <w:rStyle w:val="af"/>
          <w:rFonts w:hint="eastAsia"/>
          <w:b w:val="0"/>
          <w:sz w:val="21"/>
          <w:szCs w:val="21"/>
        </w:rPr>
        <w:t>）网站获取招标文件，并于</w:t>
      </w:r>
      <w:r>
        <w:rPr>
          <w:rStyle w:val="af"/>
          <w:rFonts w:hint="eastAsia"/>
          <w:b w:val="0"/>
          <w:sz w:val="21"/>
          <w:szCs w:val="21"/>
        </w:rPr>
        <w:t>202</w:t>
      </w:r>
      <w:r>
        <w:rPr>
          <w:rStyle w:val="af"/>
          <w:rFonts w:hint="eastAsia"/>
          <w:b w:val="0"/>
          <w:sz w:val="21"/>
          <w:szCs w:val="21"/>
        </w:rPr>
        <w:t>5</w:t>
      </w:r>
      <w:r>
        <w:rPr>
          <w:rStyle w:val="af"/>
          <w:rFonts w:hint="eastAsia"/>
          <w:b w:val="0"/>
          <w:sz w:val="21"/>
          <w:szCs w:val="21"/>
        </w:rPr>
        <w:t>年</w:t>
      </w:r>
      <w:r>
        <w:rPr>
          <w:rStyle w:val="af"/>
          <w:rFonts w:hint="eastAsia"/>
          <w:b w:val="0"/>
          <w:sz w:val="21"/>
          <w:szCs w:val="21"/>
        </w:rPr>
        <w:t>5</w:t>
      </w:r>
      <w:r>
        <w:rPr>
          <w:rStyle w:val="af"/>
          <w:rFonts w:hint="eastAsia"/>
          <w:b w:val="0"/>
          <w:sz w:val="21"/>
          <w:szCs w:val="21"/>
        </w:rPr>
        <w:t>月</w:t>
      </w:r>
      <w:r>
        <w:rPr>
          <w:rStyle w:val="af"/>
          <w:rFonts w:hint="eastAsia"/>
          <w:b w:val="0"/>
          <w:sz w:val="21"/>
          <w:szCs w:val="21"/>
        </w:rPr>
        <w:t>12</w:t>
      </w:r>
      <w:r>
        <w:rPr>
          <w:rStyle w:val="af"/>
          <w:rFonts w:hint="eastAsia"/>
          <w:b w:val="0"/>
          <w:sz w:val="21"/>
          <w:szCs w:val="21"/>
        </w:rPr>
        <w:t>日</w:t>
      </w:r>
      <w:r>
        <w:rPr>
          <w:rStyle w:val="af"/>
          <w:rFonts w:hint="eastAsia"/>
          <w:b w:val="0"/>
          <w:sz w:val="21"/>
          <w:szCs w:val="21"/>
        </w:rPr>
        <w:t>09</w:t>
      </w:r>
      <w:r>
        <w:rPr>
          <w:rStyle w:val="af"/>
          <w:rFonts w:hint="eastAsia"/>
          <w:b w:val="0"/>
          <w:sz w:val="21"/>
          <w:szCs w:val="21"/>
        </w:rPr>
        <w:t>时</w:t>
      </w:r>
      <w:r>
        <w:rPr>
          <w:rStyle w:val="af"/>
          <w:rFonts w:hint="eastAsia"/>
          <w:b w:val="0"/>
          <w:sz w:val="21"/>
          <w:szCs w:val="21"/>
        </w:rPr>
        <w:t>00</w:t>
      </w:r>
      <w:r>
        <w:rPr>
          <w:rStyle w:val="af"/>
          <w:rFonts w:hint="eastAsia"/>
          <w:b w:val="0"/>
          <w:sz w:val="21"/>
          <w:szCs w:val="21"/>
        </w:rPr>
        <w:t>分（北京时间）前递交投标文件。</w:t>
      </w:r>
    </w:p>
    <w:p w:rsidR="0054610F" w:rsidRDefault="00062606">
      <w:pPr>
        <w:adjustRightInd w:val="0"/>
        <w:spacing w:line="396" w:lineRule="auto"/>
        <w:jc w:val="left"/>
        <w:rPr>
          <w:rStyle w:val="af"/>
          <w:b w:val="0"/>
          <w:sz w:val="21"/>
          <w:szCs w:val="21"/>
        </w:rPr>
      </w:pPr>
      <w:r>
        <w:rPr>
          <w:rStyle w:val="af"/>
          <w:rFonts w:hint="eastAsia"/>
          <w:b w:val="0"/>
          <w:sz w:val="21"/>
          <w:szCs w:val="21"/>
        </w:rPr>
        <w:t>一、项目基本情况</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1</w:t>
      </w:r>
      <w:r>
        <w:rPr>
          <w:rStyle w:val="af"/>
          <w:rFonts w:hint="eastAsia"/>
          <w:b w:val="0"/>
          <w:sz w:val="21"/>
          <w:szCs w:val="21"/>
        </w:rPr>
        <w:t>、项目编号：</w:t>
      </w:r>
      <w:proofErr w:type="gramStart"/>
      <w:r>
        <w:rPr>
          <w:rStyle w:val="af"/>
          <w:rFonts w:hint="eastAsia"/>
          <w:b w:val="0"/>
          <w:sz w:val="21"/>
          <w:szCs w:val="21"/>
        </w:rPr>
        <w:t>豫财招标</w:t>
      </w:r>
      <w:proofErr w:type="gramEnd"/>
      <w:r>
        <w:rPr>
          <w:rStyle w:val="af"/>
          <w:rFonts w:hint="eastAsia"/>
          <w:b w:val="0"/>
          <w:sz w:val="21"/>
          <w:szCs w:val="21"/>
        </w:rPr>
        <w:t>采购</w:t>
      </w:r>
      <w:r>
        <w:rPr>
          <w:rStyle w:val="af"/>
          <w:rFonts w:hint="eastAsia"/>
          <w:b w:val="0"/>
          <w:sz w:val="21"/>
          <w:szCs w:val="21"/>
        </w:rPr>
        <w:t>-2025-295</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2</w:t>
      </w:r>
      <w:r>
        <w:rPr>
          <w:rStyle w:val="af"/>
          <w:rFonts w:hint="eastAsia"/>
          <w:b w:val="0"/>
          <w:sz w:val="21"/>
          <w:szCs w:val="21"/>
        </w:rPr>
        <w:t>、项目名称：</w:t>
      </w:r>
      <w:r>
        <w:rPr>
          <w:rStyle w:val="af"/>
          <w:rFonts w:hint="eastAsia"/>
          <w:b w:val="0"/>
          <w:spacing w:val="-6"/>
          <w:sz w:val="21"/>
          <w:szCs w:val="21"/>
        </w:rPr>
        <w:t>嵩山实验室微电网运行时拟态免疫防护系统采购项目</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3</w:t>
      </w:r>
      <w:r>
        <w:rPr>
          <w:rStyle w:val="af"/>
          <w:rFonts w:hint="eastAsia"/>
          <w:b w:val="0"/>
          <w:sz w:val="21"/>
          <w:szCs w:val="21"/>
        </w:rPr>
        <w:t>、采购方式：</w:t>
      </w:r>
      <w:r>
        <w:rPr>
          <w:rStyle w:val="af"/>
          <w:rFonts w:ascii="Times New Roman" w:hAnsi="Times New Roman" w:hint="eastAsia"/>
          <w:b w:val="0"/>
          <w:spacing w:val="-6"/>
          <w:sz w:val="21"/>
          <w:szCs w:val="21"/>
        </w:rPr>
        <w:t>公开招标</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4</w:t>
      </w:r>
      <w:r>
        <w:rPr>
          <w:rStyle w:val="af"/>
          <w:rFonts w:hint="eastAsia"/>
          <w:b w:val="0"/>
          <w:sz w:val="21"/>
          <w:szCs w:val="21"/>
        </w:rPr>
        <w:t>、预算金额：</w:t>
      </w:r>
      <w:r>
        <w:rPr>
          <w:rStyle w:val="af"/>
          <w:rFonts w:hint="eastAsia"/>
          <w:b w:val="0"/>
          <w:sz w:val="21"/>
          <w:szCs w:val="21"/>
        </w:rPr>
        <w:t>1200000.00</w:t>
      </w:r>
      <w:r>
        <w:rPr>
          <w:rStyle w:val="af"/>
          <w:rFonts w:hint="eastAsia"/>
          <w:b w:val="0"/>
          <w:sz w:val="21"/>
          <w:szCs w:val="21"/>
        </w:rPr>
        <w:t>元</w:t>
      </w:r>
      <w:r>
        <w:rPr>
          <w:rStyle w:val="af"/>
          <w:rFonts w:hint="eastAsia"/>
          <w:b w:val="0"/>
          <w:sz w:val="21"/>
          <w:szCs w:val="21"/>
        </w:rPr>
        <w:t>，</w:t>
      </w:r>
      <w:r>
        <w:rPr>
          <w:rStyle w:val="af"/>
          <w:rFonts w:hint="eastAsia"/>
          <w:b w:val="0"/>
          <w:sz w:val="21"/>
          <w:szCs w:val="21"/>
        </w:rPr>
        <w:t>最高限价：</w:t>
      </w:r>
      <w:r>
        <w:rPr>
          <w:rStyle w:val="af"/>
          <w:rFonts w:hint="eastAsia"/>
          <w:b w:val="0"/>
          <w:sz w:val="21"/>
          <w:szCs w:val="21"/>
        </w:rPr>
        <w:t>1200000</w:t>
      </w:r>
      <w:r>
        <w:rPr>
          <w:rStyle w:val="af"/>
          <w:rFonts w:hint="eastAsia"/>
          <w:b w:val="0"/>
          <w:sz w:val="21"/>
          <w:szCs w:val="21"/>
        </w:rPr>
        <w:t>.00</w:t>
      </w:r>
      <w:r>
        <w:rPr>
          <w:rStyle w:val="af"/>
          <w:rFonts w:hint="eastAsia"/>
          <w:b w:val="0"/>
          <w:sz w:val="21"/>
          <w:szCs w:val="21"/>
        </w:rPr>
        <w:t>元</w:t>
      </w:r>
    </w:p>
    <w:tbl>
      <w:tblPr>
        <w:tblStyle w:val="ae"/>
        <w:tblW w:w="9071" w:type="dxa"/>
        <w:jc w:val="center"/>
        <w:tblLayout w:type="fixed"/>
        <w:tblLook w:val="04A0" w:firstRow="1" w:lastRow="0" w:firstColumn="1" w:lastColumn="0" w:noHBand="0" w:noVBand="1"/>
      </w:tblPr>
      <w:tblGrid>
        <w:gridCol w:w="703"/>
        <w:gridCol w:w="1781"/>
        <w:gridCol w:w="2833"/>
        <w:gridCol w:w="1755"/>
        <w:gridCol w:w="1999"/>
      </w:tblGrid>
      <w:tr w:rsidR="0054610F">
        <w:trPr>
          <w:trHeight w:val="624"/>
          <w:jc w:val="center"/>
        </w:trPr>
        <w:tc>
          <w:tcPr>
            <w:tcW w:w="703" w:type="dxa"/>
            <w:vAlign w:val="center"/>
          </w:tcPr>
          <w:p w:rsidR="0054610F" w:rsidRDefault="00062606">
            <w:pPr>
              <w:adjustRightInd w:val="0"/>
              <w:spacing w:line="276" w:lineRule="auto"/>
              <w:jc w:val="center"/>
              <w:rPr>
                <w:rStyle w:val="af"/>
                <w:b w:val="0"/>
                <w:sz w:val="21"/>
                <w:szCs w:val="21"/>
              </w:rPr>
            </w:pPr>
            <w:r>
              <w:rPr>
                <w:rStyle w:val="af"/>
                <w:rFonts w:hint="eastAsia"/>
                <w:b w:val="0"/>
                <w:sz w:val="21"/>
                <w:szCs w:val="21"/>
              </w:rPr>
              <w:t>序号</w:t>
            </w:r>
          </w:p>
        </w:tc>
        <w:tc>
          <w:tcPr>
            <w:tcW w:w="1781" w:type="dxa"/>
            <w:vAlign w:val="center"/>
          </w:tcPr>
          <w:p w:rsidR="0054610F" w:rsidRDefault="00062606">
            <w:pPr>
              <w:adjustRightInd w:val="0"/>
              <w:spacing w:line="276" w:lineRule="auto"/>
              <w:jc w:val="center"/>
              <w:rPr>
                <w:rStyle w:val="af"/>
                <w:b w:val="0"/>
                <w:sz w:val="21"/>
                <w:szCs w:val="21"/>
              </w:rPr>
            </w:pPr>
            <w:proofErr w:type="gramStart"/>
            <w:r>
              <w:rPr>
                <w:rStyle w:val="af"/>
                <w:rFonts w:hint="eastAsia"/>
                <w:b w:val="0"/>
                <w:sz w:val="21"/>
                <w:szCs w:val="21"/>
              </w:rPr>
              <w:t>包号</w:t>
            </w:r>
            <w:proofErr w:type="gramEnd"/>
          </w:p>
        </w:tc>
        <w:tc>
          <w:tcPr>
            <w:tcW w:w="2833" w:type="dxa"/>
            <w:vAlign w:val="center"/>
          </w:tcPr>
          <w:p w:rsidR="0054610F" w:rsidRDefault="00062606">
            <w:pPr>
              <w:adjustRightInd w:val="0"/>
              <w:spacing w:line="276" w:lineRule="auto"/>
              <w:jc w:val="center"/>
              <w:rPr>
                <w:rStyle w:val="af"/>
                <w:b w:val="0"/>
                <w:sz w:val="21"/>
                <w:szCs w:val="21"/>
              </w:rPr>
            </w:pPr>
            <w:r>
              <w:rPr>
                <w:rStyle w:val="af"/>
                <w:rFonts w:hint="eastAsia"/>
                <w:b w:val="0"/>
                <w:sz w:val="21"/>
                <w:szCs w:val="21"/>
              </w:rPr>
              <w:t>包名称</w:t>
            </w:r>
          </w:p>
        </w:tc>
        <w:tc>
          <w:tcPr>
            <w:tcW w:w="1755" w:type="dxa"/>
            <w:vAlign w:val="center"/>
          </w:tcPr>
          <w:p w:rsidR="0054610F" w:rsidRDefault="00062606">
            <w:pPr>
              <w:adjustRightInd w:val="0"/>
              <w:spacing w:line="276" w:lineRule="auto"/>
              <w:jc w:val="center"/>
              <w:rPr>
                <w:rStyle w:val="af"/>
                <w:b w:val="0"/>
                <w:sz w:val="21"/>
                <w:szCs w:val="21"/>
              </w:rPr>
            </w:pPr>
            <w:r>
              <w:rPr>
                <w:rStyle w:val="af"/>
                <w:rFonts w:hint="eastAsia"/>
                <w:b w:val="0"/>
                <w:sz w:val="21"/>
                <w:szCs w:val="21"/>
              </w:rPr>
              <w:t>包预算（元）</w:t>
            </w:r>
          </w:p>
        </w:tc>
        <w:tc>
          <w:tcPr>
            <w:tcW w:w="1999" w:type="dxa"/>
            <w:vAlign w:val="center"/>
          </w:tcPr>
          <w:p w:rsidR="0054610F" w:rsidRDefault="00062606">
            <w:pPr>
              <w:adjustRightInd w:val="0"/>
              <w:spacing w:line="276" w:lineRule="auto"/>
              <w:jc w:val="center"/>
              <w:rPr>
                <w:rStyle w:val="af"/>
                <w:b w:val="0"/>
                <w:sz w:val="21"/>
                <w:szCs w:val="21"/>
              </w:rPr>
            </w:pPr>
            <w:proofErr w:type="gramStart"/>
            <w:r>
              <w:rPr>
                <w:rStyle w:val="af"/>
                <w:rFonts w:hint="eastAsia"/>
                <w:b w:val="0"/>
                <w:sz w:val="21"/>
                <w:szCs w:val="21"/>
              </w:rPr>
              <w:t>包最高</w:t>
            </w:r>
            <w:proofErr w:type="gramEnd"/>
            <w:r>
              <w:rPr>
                <w:rStyle w:val="af"/>
                <w:rFonts w:hint="eastAsia"/>
                <w:b w:val="0"/>
                <w:sz w:val="21"/>
                <w:szCs w:val="21"/>
              </w:rPr>
              <w:t>限价（元）</w:t>
            </w:r>
          </w:p>
        </w:tc>
      </w:tr>
      <w:tr w:rsidR="0054610F">
        <w:trPr>
          <w:trHeight w:val="624"/>
          <w:jc w:val="center"/>
        </w:trPr>
        <w:tc>
          <w:tcPr>
            <w:tcW w:w="703" w:type="dxa"/>
            <w:vAlign w:val="center"/>
          </w:tcPr>
          <w:p w:rsidR="0054610F" w:rsidRDefault="00062606">
            <w:pPr>
              <w:adjustRightInd w:val="0"/>
              <w:spacing w:line="276" w:lineRule="auto"/>
              <w:jc w:val="center"/>
              <w:rPr>
                <w:rStyle w:val="af"/>
                <w:b w:val="0"/>
                <w:sz w:val="21"/>
                <w:szCs w:val="21"/>
              </w:rPr>
            </w:pPr>
            <w:r>
              <w:rPr>
                <w:rStyle w:val="af"/>
                <w:rFonts w:hint="eastAsia"/>
                <w:b w:val="0"/>
                <w:sz w:val="21"/>
                <w:szCs w:val="21"/>
              </w:rPr>
              <w:t>1</w:t>
            </w:r>
          </w:p>
        </w:tc>
        <w:tc>
          <w:tcPr>
            <w:tcW w:w="1781" w:type="dxa"/>
            <w:vAlign w:val="center"/>
          </w:tcPr>
          <w:p w:rsidR="0054610F" w:rsidRDefault="00062606">
            <w:pPr>
              <w:adjustRightInd w:val="0"/>
              <w:spacing w:line="276" w:lineRule="auto"/>
              <w:jc w:val="center"/>
              <w:rPr>
                <w:rStyle w:val="af"/>
                <w:b w:val="0"/>
                <w:sz w:val="21"/>
                <w:szCs w:val="21"/>
              </w:rPr>
            </w:pPr>
            <w:proofErr w:type="gramStart"/>
            <w:r>
              <w:rPr>
                <w:rStyle w:val="af"/>
                <w:b w:val="0"/>
                <w:sz w:val="21"/>
                <w:szCs w:val="21"/>
              </w:rPr>
              <w:t>豫政采</w:t>
            </w:r>
            <w:proofErr w:type="gramEnd"/>
            <w:r>
              <w:rPr>
                <w:rStyle w:val="af"/>
                <w:b w:val="0"/>
                <w:sz w:val="21"/>
                <w:szCs w:val="21"/>
              </w:rPr>
              <w:t>(2)20250390-1</w:t>
            </w:r>
          </w:p>
        </w:tc>
        <w:tc>
          <w:tcPr>
            <w:tcW w:w="2833" w:type="dxa"/>
            <w:vAlign w:val="center"/>
          </w:tcPr>
          <w:p w:rsidR="0054610F" w:rsidRDefault="00062606">
            <w:pPr>
              <w:adjustRightInd w:val="0"/>
              <w:spacing w:line="276" w:lineRule="auto"/>
              <w:jc w:val="center"/>
              <w:rPr>
                <w:rStyle w:val="af"/>
                <w:b w:val="0"/>
                <w:sz w:val="21"/>
                <w:szCs w:val="21"/>
              </w:rPr>
            </w:pPr>
            <w:r>
              <w:rPr>
                <w:rStyle w:val="af"/>
                <w:rFonts w:hint="eastAsia"/>
                <w:b w:val="0"/>
                <w:sz w:val="21"/>
                <w:szCs w:val="21"/>
              </w:rPr>
              <w:t>嵩山实验室微电网运行时拟态免疫防护系统采购项目</w:t>
            </w:r>
          </w:p>
        </w:tc>
        <w:tc>
          <w:tcPr>
            <w:tcW w:w="1755" w:type="dxa"/>
            <w:vAlign w:val="center"/>
          </w:tcPr>
          <w:p w:rsidR="0054610F" w:rsidRDefault="00062606">
            <w:pPr>
              <w:adjustRightInd w:val="0"/>
              <w:spacing w:line="276" w:lineRule="auto"/>
              <w:jc w:val="center"/>
              <w:rPr>
                <w:rStyle w:val="af"/>
                <w:b w:val="0"/>
                <w:sz w:val="21"/>
                <w:szCs w:val="21"/>
              </w:rPr>
            </w:pPr>
            <w:r>
              <w:rPr>
                <w:rStyle w:val="af"/>
                <w:rFonts w:hint="eastAsia"/>
                <w:b w:val="0"/>
                <w:sz w:val="21"/>
                <w:szCs w:val="21"/>
              </w:rPr>
              <w:t>1200000</w:t>
            </w:r>
            <w:r>
              <w:rPr>
                <w:rStyle w:val="af"/>
                <w:rFonts w:hint="eastAsia"/>
                <w:b w:val="0"/>
                <w:sz w:val="21"/>
                <w:szCs w:val="21"/>
              </w:rPr>
              <w:t>.00</w:t>
            </w:r>
          </w:p>
        </w:tc>
        <w:tc>
          <w:tcPr>
            <w:tcW w:w="1999" w:type="dxa"/>
            <w:vAlign w:val="center"/>
          </w:tcPr>
          <w:p w:rsidR="0054610F" w:rsidRDefault="00062606">
            <w:pPr>
              <w:adjustRightInd w:val="0"/>
              <w:spacing w:line="276" w:lineRule="auto"/>
              <w:jc w:val="center"/>
              <w:rPr>
                <w:rStyle w:val="af"/>
                <w:b w:val="0"/>
                <w:sz w:val="21"/>
                <w:szCs w:val="21"/>
              </w:rPr>
            </w:pPr>
            <w:r>
              <w:rPr>
                <w:rStyle w:val="af"/>
                <w:rFonts w:hint="eastAsia"/>
                <w:b w:val="0"/>
                <w:sz w:val="21"/>
                <w:szCs w:val="21"/>
              </w:rPr>
              <w:t>1200000</w:t>
            </w:r>
            <w:r>
              <w:rPr>
                <w:rStyle w:val="af"/>
                <w:rFonts w:hint="eastAsia"/>
                <w:b w:val="0"/>
                <w:sz w:val="21"/>
                <w:szCs w:val="21"/>
              </w:rPr>
              <w:t>.00</w:t>
            </w:r>
          </w:p>
        </w:tc>
      </w:tr>
    </w:tbl>
    <w:p w:rsidR="0054610F" w:rsidRDefault="00062606" w:rsidP="00D1602A">
      <w:pPr>
        <w:adjustRightInd w:val="0"/>
        <w:spacing w:beforeLines="50" w:before="120" w:line="396" w:lineRule="auto"/>
        <w:ind w:firstLineChars="200" w:firstLine="420"/>
        <w:jc w:val="left"/>
        <w:rPr>
          <w:rStyle w:val="af"/>
          <w:b w:val="0"/>
          <w:sz w:val="21"/>
          <w:szCs w:val="21"/>
        </w:rPr>
      </w:pPr>
      <w:r>
        <w:rPr>
          <w:rStyle w:val="af"/>
          <w:rFonts w:hint="eastAsia"/>
          <w:b w:val="0"/>
          <w:sz w:val="21"/>
          <w:szCs w:val="21"/>
        </w:rPr>
        <w:t>5</w:t>
      </w:r>
      <w:r>
        <w:rPr>
          <w:rStyle w:val="af"/>
          <w:rFonts w:hint="eastAsia"/>
          <w:b w:val="0"/>
          <w:sz w:val="21"/>
          <w:szCs w:val="21"/>
        </w:rPr>
        <w:t>、采购需求（包括但不限于标的</w:t>
      </w:r>
      <w:proofErr w:type="gramStart"/>
      <w:r>
        <w:rPr>
          <w:rStyle w:val="af"/>
          <w:rFonts w:hint="eastAsia"/>
          <w:b w:val="0"/>
          <w:sz w:val="21"/>
          <w:szCs w:val="21"/>
        </w:rPr>
        <w:t>的</w:t>
      </w:r>
      <w:proofErr w:type="gramEnd"/>
      <w:r>
        <w:rPr>
          <w:rStyle w:val="af"/>
          <w:rFonts w:hint="eastAsia"/>
          <w:b w:val="0"/>
          <w:sz w:val="21"/>
          <w:szCs w:val="21"/>
        </w:rPr>
        <w:t>名称、数量、简要技术需求或服务要求等）</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5.</w:t>
      </w:r>
      <w:r>
        <w:rPr>
          <w:rStyle w:val="af"/>
          <w:rFonts w:hint="eastAsia"/>
          <w:b w:val="0"/>
          <w:sz w:val="21"/>
          <w:szCs w:val="21"/>
        </w:rPr>
        <w:t>1</w:t>
      </w:r>
      <w:r>
        <w:rPr>
          <w:rStyle w:val="af"/>
          <w:rFonts w:hint="eastAsia"/>
          <w:b w:val="0"/>
          <w:sz w:val="21"/>
          <w:szCs w:val="21"/>
        </w:rPr>
        <w:t>采购内容：</w:t>
      </w:r>
      <w:r>
        <w:rPr>
          <w:rStyle w:val="af"/>
          <w:rFonts w:hint="eastAsia"/>
          <w:b w:val="0"/>
          <w:sz w:val="21"/>
          <w:szCs w:val="21"/>
        </w:rPr>
        <w:t>本项目所涉及采购内容的采购、供货、安装、调试、检测、验收、培训、技术支持、质量保证期内外服务、与货物有关的运输和保险及其他伴随服务等</w:t>
      </w:r>
      <w:r>
        <w:rPr>
          <w:rStyle w:val="af"/>
          <w:rFonts w:hint="eastAsia"/>
          <w:b w:val="0"/>
          <w:sz w:val="21"/>
          <w:szCs w:val="21"/>
        </w:rPr>
        <w:t>，</w:t>
      </w:r>
      <w:r>
        <w:rPr>
          <w:rStyle w:val="af"/>
          <w:rFonts w:hint="eastAsia"/>
          <w:b w:val="0"/>
          <w:sz w:val="21"/>
          <w:szCs w:val="21"/>
        </w:rPr>
        <w:t>具体要求</w:t>
      </w:r>
      <w:r>
        <w:rPr>
          <w:rStyle w:val="af"/>
          <w:rFonts w:hint="eastAsia"/>
          <w:b w:val="0"/>
          <w:sz w:val="21"/>
          <w:szCs w:val="21"/>
        </w:rPr>
        <w:t>详见</w:t>
      </w:r>
      <w:r>
        <w:rPr>
          <w:rStyle w:val="af"/>
          <w:rFonts w:hint="eastAsia"/>
          <w:b w:val="0"/>
          <w:sz w:val="21"/>
          <w:szCs w:val="21"/>
        </w:rPr>
        <w:t>招标文件</w:t>
      </w:r>
      <w:r>
        <w:rPr>
          <w:rStyle w:val="af"/>
          <w:rFonts w:hint="eastAsia"/>
          <w:b w:val="0"/>
          <w:sz w:val="21"/>
          <w:szCs w:val="21"/>
        </w:rPr>
        <w:t>。</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5.</w:t>
      </w:r>
      <w:r>
        <w:rPr>
          <w:rStyle w:val="af"/>
          <w:rFonts w:hint="eastAsia"/>
          <w:b w:val="0"/>
          <w:sz w:val="21"/>
          <w:szCs w:val="21"/>
        </w:rPr>
        <w:t>2</w:t>
      </w:r>
      <w:r>
        <w:rPr>
          <w:rStyle w:val="af"/>
          <w:rFonts w:hint="eastAsia"/>
          <w:b w:val="0"/>
          <w:sz w:val="21"/>
          <w:szCs w:val="21"/>
        </w:rPr>
        <w:t>资金来源：财政资金，已落实。</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5.</w:t>
      </w:r>
      <w:r>
        <w:rPr>
          <w:rStyle w:val="af"/>
          <w:rFonts w:hint="eastAsia"/>
          <w:b w:val="0"/>
          <w:sz w:val="21"/>
          <w:szCs w:val="21"/>
        </w:rPr>
        <w:t>3</w:t>
      </w:r>
      <w:r>
        <w:rPr>
          <w:rStyle w:val="af"/>
          <w:rFonts w:hint="eastAsia"/>
          <w:b w:val="0"/>
          <w:sz w:val="21"/>
          <w:szCs w:val="21"/>
        </w:rPr>
        <w:t>交付（</w:t>
      </w:r>
      <w:r>
        <w:rPr>
          <w:rStyle w:val="af"/>
          <w:rFonts w:hint="eastAsia"/>
          <w:b w:val="0"/>
          <w:sz w:val="21"/>
          <w:szCs w:val="21"/>
        </w:rPr>
        <w:t>实施</w:t>
      </w:r>
      <w:r>
        <w:rPr>
          <w:rStyle w:val="af"/>
          <w:rFonts w:hint="eastAsia"/>
          <w:b w:val="0"/>
          <w:sz w:val="21"/>
          <w:szCs w:val="21"/>
        </w:rPr>
        <w:t>）时间</w:t>
      </w:r>
      <w:r>
        <w:rPr>
          <w:rStyle w:val="af"/>
          <w:rFonts w:hint="eastAsia"/>
          <w:b w:val="0"/>
          <w:sz w:val="21"/>
          <w:szCs w:val="21"/>
        </w:rPr>
        <w:t>：</w:t>
      </w:r>
      <w:r>
        <w:rPr>
          <w:rStyle w:val="af"/>
          <w:rFonts w:hint="eastAsia"/>
          <w:b w:val="0"/>
          <w:sz w:val="21"/>
          <w:szCs w:val="21"/>
        </w:rPr>
        <w:t>采购人</w:t>
      </w:r>
      <w:r>
        <w:rPr>
          <w:rStyle w:val="af"/>
          <w:rFonts w:hint="eastAsia"/>
          <w:b w:val="0"/>
          <w:sz w:val="21"/>
          <w:szCs w:val="21"/>
        </w:rPr>
        <w:t>下发正式的部署通知后，且</w:t>
      </w:r>
      <w:r>
        <w:rPr>
          <w:rStyle w:val="af"/>
          <w:rFonts w:hint="eastAsia"/>
          <w:b w:val="0"/>
          <w:sz w:val="21"/>
          <w:szCs w:val="21"/>
        </w:rPr>
        <w:t>采购人</w:t>
      </w:r>
      <w:r>
        <w:rPr>
          <w:rStyle w:val="af"/>
          <w:rFonts w:hint="eastAsia"/>
          <w:b w:val="0"/>
          <w:sz w:val="21"/>
          <w:szCs w:val="21"/>
        </w:rPr>
        <w:t>满足所有施工条件的前提下，供应商在</w:t>
      </w:r>
      <w:r>
        <w:rPr>
          <w:rStyle w:val="af"/>
          <w:rFonts w:hint="eastAsia"/>
          <w:b w:val="0"/>
          <w:sz w:val="21"/>
          <w:szCs w:val="21"/>
        </w:rPr>
        <w:t>45</w:t>
      </w:r>
      <w:r>
        <w:rPr>
          <w:rStyle w:val="af"/>
          <w:rFonts w:hint="eastAsia"/>
          <w:b w:val="0"/>
          <w:sz w:val="21"/>
          <w:szCs w:val="21"/>
        </w:rPr>
        <w:t>个工作日内完成全部工作</w:t>
      </w:r>
      <w:r>
        <w:rPr>
          <w:rStyle w:val="af"/>
          <w:rFonts w:hint="eastAsia"/>
          <w:b w:val="0"/>
          <w:sz w:val="21"/>
          <w:szCs w:val="21"/>
        </w:rPr>
        <w:t>。</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5.4</w:t>
      </w:r>
      <w:r>
        <w:rPr>
          <w:rStyle w:val="af"/>
          <w:rFonts w:hint="eastAsia"/>
          <w:b w:val="0"/>
          <w:sz w:val="21"/>
          <w:szCs w:val="21"/>
        </w:rPr>
        <w:t>质量要求：符合国家、行业相关质量标准及采购人要求。</w:t>
      </w:r>
    </w:p>
    <w:p w:rsidR="0054610F" w:rsidRDefault="00062606">
      <w:pPr>
        <w:adjustRightInd w:val="0"/>
        <w:spacing w:line="396" w:lineRule="auto"/>
        <w:ind w:firstLineChars="200" w:firstLine="420"/>
        <w:rPr>
          <w:sz w:val="21"/>
          <w:szCs w:val="21"/>
        </w:rPr>
      </w:pPr>
      <w:r>
        <w:rPr>
          <w:rFonts w:hint="eastAsia"/>
          <w:sz w:val="21"/>
          <w:szCs w:val="21"/>
        </w:rPr>
        <w:t>5.</w:t>
      </w:r>
      <w:r>
        <w:rPr>
          <w:rFonts w:hint="eastAsia"/>
          <w:sz w:val="21"/>
          <w:szCs w:val="21"/>
        </w:rPr>
        <w:t>5</w:t>
      </w:r>
      <w:r>
        <w:rPr>
          <w:rFonts w:hint="eastAsia"/>
          <w:sz w:val="21"/>
          <w:szCs w:val="21"/>
        </w:rPr>
        <w:t>交付</w:t>
      </w:r>
      <w:r>
        <w:rPr>
          <w:rFonts w:hint="eastAsia"/>
          <w:sz w:val="21"/>
          <w:szCs w:val="21"/>
        </w:rPr>
        <w:t>地点：</w:t>
      </w:r>
      <w:r>
        <w:rPr>
          <w:rFonts w:hint="eastAsia"/>
          <w:sz w:val="21"/>
          <w:szCs w:val="21"/>
        </w:rPr>
        <w:t>根据采购人要求，部署在指定地点</w:t>
      </w:r>
      <w:r>
        <w:rPr>
          <w:rFonts w:hint="eastAsia"/>
          <w:sz w:val="21"/>
          <w:szCs w:val="21"/>
        </w:rPr>
        <w:t>。</w:t>
      </w:r>
    </w:p>
    <w:p w:rsidR="0054610F" w:rsidRDefault="00062606">
      <w:pPr>
        <w:adjustRightInd w:val="0"/>
        <w:spacing w:line="396" w:lineRule="auto"/>
        <w:ind w:firstLineChars="200" w:firstLine="420"/>
        <w:rPr>
          <w:sz w:val="21"/>
          <w:szCs w:val="21"/>
        </w:rPr>
      </w:pPr>
      <w:r>
        <w:rPr>
          <w:rFonts w:hint="eastAsia"/>
          <w:sz w:val="21"/>
          <w:szCs w:val="21"/>
        </w:rPr>
        <w:t>5.6</w:t>
      </w:r>
      <w:r>
        <w:rPr>
          <w:rFonts w:hint="eastAsia"/>
          <w:sz w:val="21"/>
          <w:szCs w:val="21"/>
        </w:rPr>
        <w:t>质保期：从验收合格之日</w:t>
      </w:r>
      <w:proofErr w:type="gramStart"/>
      <w:r>
        <w:rPr>
          <w:rFonts w:hint="eastAsia"/>
          <w:sz w:val="21"/>
          <w:szCs w:val="21"/>
        </w:rPr>
        <w:t>起提供</w:t>
      </w:r>
      <w:proofErr w:type="gramEnd"/>
      <w:r>
        <w:rPr>
          <w:rFonts w:hint="eastAsia"/>
          <w:sz w:val="21"/>
          <w:szCs w:val="21"/>
        </w:rPr>
        <w:t>为期</w:t>
      </w:r>
      <w:r>
        <w:rPr>
          <w:rFonts w:hint="eastAsia"/>
          <w:sz w:val="21"/>
          <w:szCs w:val="21"/>
        </w:rPr>
        <w:t>12</w:t>
      </w:r>
      <w:r>
        <w:rPr>
          <w:rFonts w:hint="eastAsia"/>
          <w:sz w:val="21"/>
          <w:szCs w:val="21"/>
        </w:rPr>
        <w:t>个月的质保与维护。</w:t>
      </w:r>
    </w:p>
    <w:p w:rsidR="0054610F" w:rsidRDefault="00062606">
      <w:pPr>
        <w:adjustRightInd w:val="0"/>
        <w:spacing w:line="396" w:lineRule="auto"/>
        <w:ind w:firstLineChars="200" w:firstLine="420"/>
        <w:rPr>
          <w:sz w:val="21"/>
          <w:szCs w:val="21"/>
        </w:rPr>
      </w:pPr>
      <w:r>
        <w:rPr>
          <w:rFonts w:hint="eastAsia"/>
          <w:sz w:val="21"/>
          <w:szCs w:val="21"/>
        </w:rPr>
        <w:t>5.</w:t>
      </w:r>
      <w:r>
        <w:rPr>
          <w:rFonts w:hint="eastAsia"/>
          <w:sz w:val="21"/>
          <w:szCs w:val="21"/>
        </w:rPr>
        <w:t>7</w:t>
      </w:r>
      <w:proofErr w:type="gramStart"/>
      <w:r>
        <w:rPr>
          <w:rFonts w:hint="eastAsia"/>
          <w:sz w:val="21"/>
          <w:szCs w:val="21"/>
        </w:rPr>
        <w:t>标包划分</w:t>
      </w:r>
      <w:proofErr w:type="gramEnd"/>
      <w:r>
        <w:rPr>
          <w:rFonts w:hint="eastAsia"/>
          <w:sz w:val="21"/>
          <w:szCs w:val="21"/>
        </w:rPr>
        <w:t>：共划分一个标包。</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6</w:t>
      </w:r>
      <w:r>
        <w:rPr>
          <w:rStyle w:val="af"/>
          <w:rFonts w:hint="eastAsia"/>
          <w:b w:val="0"/>
          <w:sz w:val="21"/>
          <w:szCs w:val="21"/>
        </w:rPr>
        <w:t>、合同履行期限：自合同</w:t>
      </w:r>
      <w:proofErr w:type="gramStart"/>
      <w:r>
        <w:rPr>
          <w:rStyle w:val="af"/>
          <w:rFonts w:hint="eastAsia"/>
          <w:b w:val="0"/>
          <w:sz w:val="21"/>
          <w:szCs w:val="21"/>
        </w:rPr>
        <w:t>生效至质保期</w:t>
      </w:r>
      <w:proofErr w:type="gramEnd"/>
      <w:r>
        <w:rPr>
          <w:rStyle w:val="af"/>
          <w:rFonts w:hint="eastAsia"/>
          <w:b w:val="0"/>
          <w:sz w:val="21"/>
          <w:szCs w:val="21"/>
        </w:rPr>
        <w:t>结束</w:t>
      </w:r>
      <w:r>
        <w:rPr>
          <w:rStyle w:val="af"/>
          <w:rFonts w:hint="eastAsia"/>
          <w:b w:val="0"/>
          <w:sz w:val="21"/>
          <w:szCs w:val="21"/>
        </w:rPr>
        <w:t>。</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7</w:t>
      </w:r>
      <w:r>
        <w:rPr>
          <w:rStyle w:val="af"/>
          <w:rFonts w:hint="eastAsia"/>
          <w:b w:val="0"/>
          <w:sz w:val="21"/>
          <w:szCs w:val="21"/>
        </w:rPr>
        <w:t>、本项目是否接受联合体投标：</w:t>
      </w:r>
      <w:proofErr w:type="gramStart"/>
      <w:r>
        <w:rPr>
          <w:rStyle w:val="af"/>
          <w:rFonts w:hint="eastAsia"/>
          <w:b w:val="0"/>
          <w:sz w:val="21"/>
          <w:szCs w:val="21"/>
        </w:rPr>
        <w:t>否</w:t>
      </w:r>
      <w:proofErr w:type="gramEnd"/>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8</w:t>
      </w:r>
      <w:r>
        <w:rPr>
          <w:rStyle w:val="af"/>
          <w:rFonts w:hint="eastAsia"/>
          <w:b w:val="0"/>
          <w:sz w:val="21"/>
          <w:szCs w:val="21"/>
        </w:rPr>
        <w:t>、是否接受进口产品：</w:t>
      </w:r>
      <w:proofErr w:type="gramStart"/>
      <w:r>
        <w:rPr>
          <w:rStyle w:val="af"/>
          <w:rFonts w:hint="eastAsia"/>
          <w:b w:val="0"/>
          <w:sz w:val="21"/>
          <w:szCs w:val="21"/>
        </w:rPr>
        <w:t>否</w:t>
      </w:r>
      <w:proofErr w:type="gramEnd"/>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lastRenderedPageBreak/>
        <w:t>9</w:t>
      </w:r>
      <w:r>
        <w:rPr>
          <w:rStyle w:val="af"/>
          <w:rFonts w:hint="eastAsia"/>
          <w:b w:val="0"/>
          <w:sz w:val="21"/>
          <w:szCs w:val="21"/>
        </w:rPr>
        <w:t>、是否专门面向中小企业：</w:t>
      </w:r>
      <w:proofErr w:type="gramStart"/>
      <w:r>
        <w:rPr>
          <w:rStyle w:val="af"/>
          <w:rFonts w:hint="eastAsia"/>
          <w:b w:val="0"/>
          <w:sz w:val="21"/>
          <w:szCs w:val="21"/>
        </w:rPr>
        <w:t>否</w:t>
      </w:r>
      <w:proofErr w:type="gramEnd"/>
    </w:p>
    <w:p w:rsidR="0054610F" w:rsidRDefault="00062606">
      <w:pPr>
        <w:adjustRightInd w:val="0"/>
        <w:spacing w:line="396" w:lineRule="auto"/>
        <w:jc w:val="left"/>
        <w:rPr>
          <w:rStyle w:val="af"/>
          <w:b w:val="0"/>
          <w:sz w:val="21"/>
          <w:szCs w:val="21"/>
        </w:rPr>
      </w:pPr>
      <w:r>
        <w:rPr>
          <w:rStyle w:val="af"/>
          <w:rFonts w:hint="eastAsia"/>
          <w:b w:val="0"/>
          <w:sz w:val="21"/>
          <w:szCs w:val="21"/>
        </w:rPr>
        <w:t>二、申请人资格要求：</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1</w:t>
      </w:r>
      <w:r>
        <w:rPr>
          <w:rStyle w:val="af"/>
          <w:rFonts w:hint="eastAsia"/>
          <w:b w:val="0"/>
          <w:sz w:val="21"/>
          <w:szCs w:val="21"/>
        </w:rPr>
        <w:t>、满足《中华人民共和国政府采购法》第二十二条规定；</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2</w:t>
      </w:r>
      <w:r>
        <w:rPr>
          <w:rStyle w:val="af"/>
          <w:rFonts w:hint="eastAsia"/>
          <w:b w:val="0"/>
          <w:sz w:val="21"/>
          <w:szCs w:val="21"/>
        </w:rPr>
        <w:t>、落实政府采购政策满足的资格要求：无</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3</w:t>
      </w:r>
      <w:r>
        <w:rPr>
          <w:rStyle w:val="af"/>
          <w:rFonts w:hint="eastAsia"/>
          <w:b w:val="0"/>
          <w:sz w:val="21"/>
          <w:szCs w:val="21"/>
        </w:rPr>
        <w:t>、本项目的特定资格要求</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3.1</w:t>
      </w:r>
      <w:r>
        <w:rPr>
          <w:rStyle w:val="af"/>
          <w:rFonts w:hint="eastAsia"/>
          <w:b w:val="0"/>
          <w:sz w:val="21"/>
          <w:szCs w:val="21"/>
        </w:rPr>
        <w:t>根据《关于在政府采购活动中查询及使用信用记录有关问题的通知》</w:t>
      </w:r>
      <w:r>
        <w:rPr>
          <w:rStyle w:val="af"/>
          <w:rFonts w:hint="eastAsia"/>
          <w:b w:val="0"/>
          <w:sz w:val="21"/>
          <w:szCs w:val="21"/>
        </w:rPr>
        <w:t>(</w:t>
      </w:r>
      <w:r>
        <w:rPr>
          <w:rStyle w:val="af"/>
          <w:rFonts w:hint="eastAsia"/>
          <w:b w:val="0"/>
          <w:sz w:val="21"/>
          <w:szCs w:val="21"/>
        </w:rPr>
        <w:t>财库</w:t>
      </w:r>
      <w:r>
        <w:rPr>
          <w:rStyle w:val="af"/>
          <w:rFonts w:hint="eastAsia"/>
          <w:b w:val="0"/>
          <w:sz w:val="21"/>
          <w:szCs w:val="21"/>
        </w:rPr>
        <w:t>[2016]125</w:t>
      </w:r>
      <w:r>
        <w:rPr>
          <w:rStyle w:val="af"/>
          <w:rFonts w:hint="eastAsia"/>
          <w:b w:val="0"/>
          <w:sz w:val="21"/>
          <w:szCs w:val="21"/>
        </w:rPr>
        <w:t>号</w:t>
      </w:r>
      <w:r>
        <w:rPr>
          <w:rStyle w:val="af"/>
          <w:rFonts w:hint="eastAsia"/>
          <w:b w:val="0"/>
          <w:sz w:val="21"/>
          <w:szCs w:val="21"/>
        </w:rPr>
        <w:t>)</w:t>
      </w:r>
      <w:r>
        <w:rPr>
          <w:rStyle w:val="af"/>
          <w:rFonts w:hint="eastAsia"/>
          <w:b w:val="0"/>
          <w:sz w:val="21"/>
          <w:szCs w:val="21"/>
        </w:rPr>
        <w:t>的规定，采购人或采购代理机构将通过“信用中国”网站（</w:t>
      </w:r>
      <w:r>
        <w:rPr>
          <w:rStyle w:val="af"/>
          <w:rFonts w:hint="eastAsia"/>
          <w:b w:val="0"/>
          <w:sz w:val="21"/>
          <w:szCs w:val="21"/>
        </w:rPr>
        <w:t>www.creditchina.gov.cn</w:t>
      </w:r>
      <w:r>
        <w:rPr>
          <w:rStyle w:val="af"/>
          <w:rFonts w:hint="eastAsia"/>
          <w:b w:val="0"/>
          <w:sz w:val="21"/>
          <w:szCs w:val="21"/>
        </w:rPr>
        <w:t>）、中国政府采购网（</w:t>
      </w:r>
      <w:r>
        <w:rPr>
          <w:rStyle w:val="af"/>
          <w:rFonts w:hint="eastAsia"/>
          <w:b w:val="0"/>
          <w:sz w:val="21"/>
          <w:szCs w:val="21"/>
        </w:rPr>
        <w:t>www.ccgp.gov.cn</w:t>
      </w:r>
      <w:r>
        <w:rPr>
          <w:rStyle w:val="af"/>
          <w:rFonts w:hint="eastAsia"/>
          <w:b w:val="0"/>
          <w:sz w:val="21"/>
          <w:szCs w:val="21"/>
        </w:rPr>
        <w:t>）等渠道查询供应商信用记录，被列入失信被执行人、重大税收违法失信主体、政府采购严重违法失信行为记录名单的供应商将被拒绝参与本项目政府采购活动（查询时间：递交投标截止时间</w:t>
      </w:r>
      <w:proofErr w:type="gramStart"/>
      <w:r>
        <w:rPr>
          <w:rStyle w:val="af"/>
          <w:rFonts w:hint="eastAsia"/>
          <w:b w:val="0"/>
          <w:sz w:val="21"/>
          <w:szCs w:val="21"/>
        </w:rPr>
        <w:t>止至资格</w:t>
      </w:r>
      <w:proofErr w:type="gramEnd"/>
      <w:r>
        <w:rPr>
          <w:rStyle w:val="af"/>
          <w:rFonts w:hint="eastAsia"/>
          <w:b w:val="0"/>
          <w:sz w:val="21"/>
          <w:szCs w:val="21"/>
        </w:rPr>
        <w:t>审查工作结束前）。在规定的查询时间之后，网站信息发生的任何变更均不再作为评审依据。供应商自行提供</w:t>
      </w:r>
      <w:r>
        <w:rPr>
          <w:rStyle w:val="af"/>
          <w:rFonts w:hint="eastAsia"/>
          <w:b w:val="0"/>
          <w:sz w:val="21"/>
          <w:szCs w:val="21"/>
        </w:rPr>
        <w:t>的与网站信息不一致的其他证明材料亦不作为资格审查的依据。信用信息查询记录和证据将同采购文件等资料一同归档保存。</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3.2</w:t>
      </w:r>
      <w:r>
        <w:rPr>
          <w:rStyle w:val="af"/>
          <w:rFonts w:hint="eastAsia"/>
          <w:b w:val="0"/>
          <w:sz w:val="21"/>
          <w:szCs w:val="21"/>
        </w:rPr>
        <w:t>单位负责人为同一人或者存在直接控股、管理关系的不同供应商，不得参加同一合同项下的政府采购活动。</w:t>
      </w:r>
    </w:p>
    <w:p w:rsidR="0054610F" w:rsidRDefault="00062606">
      <w:pPr>
        <w:adjustRightInd w:val="0"/>
        <w:spacing w:line="396" w:lineRule="auto"/>
        <w:jc w:val="left"/>
        <w:rPr>
          <w:rStyle w:val="af"/>
          <w:b w:val="0"/>
          <w:sz w:val="21"/>
          <w:szCs w:val="21"/>
        </w:rPr>
      </w:pPr>
      <w:r>
        <w:rPr>
          <w:rStyle w:val="af"/>
          <w:rFonts w:hint="eastAsia"/>
          <w:b w:val="0"/>
          <w:sz w:val="21"/>
          <w:szCs w:val="21"/>
        </w:rPr>
        <w:t>三、获取招标文件</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1.</w:t>
      </w:r>
      <w:r>
        <w:rPr>
          <w:rStyle w:val="af"/>
          <w:rFonts w:hint="eastAsia"/>
          <w:b w:val="0"/>
          <w:sz w:val="21"/>
          <w:szCs w:val="21"/>
        </w:rPr>
        <w:t>时间：</w:t>
      </w:r>
      <w:r>
        <w:rPr>
          <w:rStyle w:val="af"/>
          <w:rFonts w:hint="eastAsia"/>
          <w:b w:val="0"/>
          <w:sz w:val="21"/>
          <w:szCs w:val="21"/>
        </w:rPr>
        <w:t>202</w:t>
      </w:r>
      <w:r>
        <w:rPr>
          <w:rStyle w:val="af"/>
          <w:rFonts w:hint="eastAsia"/>
          <w:b w:val="0"/>
          <w:sz w:val="21"/>
          <w:szCs w:val="21"/>
        </w:rPr>
        <w:t>5</w:t>
      </w:r>
      <w:r>
        <w:rPr>
          <w:rStyle w:val="af"/>
          <w:rFonts w:hint="eastAsia"/>
          <w:b w:val="0"/>
          <w:sz w:val="21"/>
          <w:szCs w:val="21"/>
        </w:rPr>
        <w:t>年</w:t>
      </w:r>
      <w:r>
        <w:rPr>
          <w:rStyle w:val="af"/>
          <w:rFonts w:hint="eastAsia"/>
          <w:b w:val="0"/>
          <w:sz w:val="21"/>
          <w:szCs w:val="21"/>
        </w:rPr>
        <w:t>4</w:t>
      </w:r>
      <w:r>
        <w:rPr>
          <w:rStyle w:val="af"/>
          <w:rFonts w:hint="eastAsia"/>
          <w:b w:val="0"/>
          <w:sz w:val="21"/>
          <w:szCs w:val="21"/>
        </w:rPr>
        <w:t>月</w:t>
      </w:r>
      <w:r>
        <w:rPr>
          <w:rStyle w:val="af"/>
          <w:rFonts w:hint="eastAsia"/>
          <w:b w:val="0"/>
          <w:sz w:val="21"/>
          <w:szCs w:val="21"/>
        </w:rPr>
        <w:t>22</w:t>
      </w:r>
      <w:r>
        <w:rPr>
          <w:rStyle w:val="af"/>
          <w:rFonts w:hint="eastAsia"/>
          <w:b w:val="0"/>
          <w:sz w:val="21"/>
          <w:szCs w:val="21"/>
        </w:rPr>
        <w:t>日至</w:t>
      </w:r>
      <w:r>
        <w:rPr>
          <w:rStyle w:val="af"/>
          <w:rFonts w:hint="eastAsia"/>
          <w:b w:val="0"/>
          <w:sz w:val="21"/>
          <w:szCs w:val="21"/>
        </w:rPr>
        <w:t>202</w:t>
      </w:r>
      <w:r>
        <w:rPr>
          <w:rStyle w:val="af"/>
          <w:rFonts w:hint="eastAsia"/>
          <w:b w:val="0"/>
          <w:sz w:val="21"/>
          <w:szCs w:val="21"/>
        </w:rPr>
        <w:t>5</w:t>
      </w:r>
      <w:r>
        <w:rPr>
          <w:rStyle w:val="af"/>
          <w:rFonts w:hint="eastAsia"/>
          <w:b w:val="0"/>
          <w:sz w:val="21"/>
          <w:szCs w:val="21"/>
        </w:rPr>
        <w:t>年</w:t>
      </w:r>
      <w:r>
        <w:rPr>
          <w:rStyle w:val="af"/>
          <w:rFonts w:hint="eastAsia"/>
          <w:b w:val="0"/>
          <w:sz w:val="21"/>
          <w:szCs w:val="21"/>
        </w:rPr>
        <w:t>4</w:t>
      </w:r>
      <w:r>
        <w:rPr>
          <w:rStyle w:val="af"/>
          <w:rFonts w:hint="eastAsia"/>
          <w:b w:val="0"/>
          <w:sz w:val="21"/>
          <w:szCs w:val="21"/>
        </w:rPr>
        <w:t>月</w:t>
      </w:r>
      <w:r>
        <w:rPr>
          <w:rStyle w:val="af"/>
          <w:rFonts w:hint="eastAsia"/>
          <w:b w:val="0"/>
          <w:sz w:val="21"/>
          <w:szCs w:val="21"/>
        </w:rPr>
        <w:t>27</w:t>
      </w:r>
      <w:r>
        <w:rPr>
          <w:rStyle w:val="af"/>
          <w:rFonts w:hint="eastAsia"/>
          <w:b w:val="0"/>
          <w:sz w:val="21"/>
          <w:szCs w:val="21"/>
        </w:rPr>
        <w:t>日，每天上午</w:t>
      </w:r>
      <w:r>
        <w:rPr>
          <w:rStyle w:val="af"/>
          <w:rFonts w:hint="eastAsia"/>
          <w:b w:val="0"/>
          <w:sz w:val="21"/>
          <w:szCs w:val="21"/>
        </w:rPr>
        <w:t>00:00</w:t>
      </w:r>
      <w:r>
        <w:rPr>
          <w:rStyle w:val="af"/>
          <w:rFonts w:hint="eastAsia"/>
          <w:b w:val="0"/>
          <w:sz w:val="21"/>
          <w:szCs w:val="21"/>
        </w:rPr>
        <w:t>至</w:t>
      </w:r>
      <w:r>
        <w:rPr>
          <w:rStyle w:val="af"/>
          <w:rFonts w:hint="eastAsia"/>
          <w:b w:val="0"/>
          <w:sz w:val="21"/>
          <w:szCs w:val="21"/>
        </w:rPr>
        <w:t>12:00</w:t>
      </w:r>
      <w:r>
        <w:rPr>
          <w:rStyle w:val="af"/>
          <w:rFonts w:hint="eastAsia"/>
          <w:b w:val="0"/>
          <w:sz w:val="21"/>
          <w:szCs w:val="21"/>
        </w:rPr>
        <w:t>，下午</w:t>
      </w:r>
      <w:r>
        <w:rPr>
          <w:rStyle w:val="af"/>
          <w:rFonts w:hint="eastAsia"/>
          <w:b w:val="0"/>
          <w:sz w:val="21"/>
          <w:szCs w:val="21"/>
        </w:rPr>
        <w:t>12:00</w:t>
      </w:r>
      <w:r>
        <w:rPr>
          <w:rStyle w:val="af"/>
          <w:rFonts w:hint="eastAsia"/>
          <w:b w:val="0"/>
          <w:sz w:val="21"/>
          <w:szCs w:val="21"/>
        </w:rPr>
        <w:t>至</w:t>
      </w:r>
      <w:r>
        <w:rPr>
          <w:rStyle w:val="af"/>
          <w:rFonts w:hint="eastAsia"/>
          <w:b w:val="0"/>
          <w:sz w:val="21"/>
          <w:szCs w:val="21"/>
        </w:rPr>
        <w:t>23:59</w:t>
      </w:r>
      <w:r>
        <w:rPr>
          <w:rStyle w:val="af"/>
          <w:rFonts w:hint="eastAsia"/>
          <w:b w:val="0"/>
          <w:sz w:val="21"/>
          <w:szCs w:val="21"/>
        </w:rPr>
        <w:t>（北京时间，法定节假日除外。）</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2.</w:t>
      </w:r>
      <w:r>
        <w:rPr>
          <w:rStyle w:val="af"/>
          <w:rFonts w:hint="eastAsia"/>
          <w:b w:val="0"/>
          <w:sz w:val="21"/>
          <w:szCs w:val="21"/>
        </w:rPr>
        <w:t>地点：河南省公共资源交易中心（</w:t>
      </w:r>
      <w:r>
        <w:rPr>
          <w:rStyle w:val="af"/>
          <w:rFonts w:hint="eastAsia"/>
          <w:b w:val="0"/>
          <w:sz w:val="21"/>
          <w:szCs w:val="21"/>
        </w:rPr>
        <w:t>hnsggzyjy.henan.gov.cn</w:t>
      </w:r>
      <w:r>
        <w:rPr>
          <w:rStyle w:val="af"/>
          <w:rFonts w:hint="eastAsia"/>
          <w:b w:val="0"/>
          <w:sz w:val="21"/>
          <w:szCs w:val="21"/>
        </w:rPr>
        <w:t>）网站</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3.</w:t>
      </w:r>
      <w:r>
        <w:rPr>
          <w:rStyle w:val="af"/>
          <w:rFonts w:hint="eastAsia"/>
          <w:b w:val="0"/>
          <w:sz w:val="21"/>
          <w:szCs w:val="21"/>
        </w:rPr>
        <w:t>方式：投标人凭企业</w:t>
      </w:r>
      <w:r>
        <w:rPr>
          <w:rStyle w:val="af"/>
          <w:rFonts w:hint="eastAsia"/>
          <w:b w:val="0"/>
          <w:sz w:val="21"/>
          <w:szCs w:val="21"/>
        </w:rPr>
        <w:t xml:space="preserve">CA </w:t>
      </w:r>
      <w:r>
        <w:rPr>
          <w:rStyle w:val="af"/>
          <w:rFonts w:hint="eastAsia"/>
          <w:b w:val="0"/>
          <w:sz w:val="21"/>
          <w:szCs w:val="21"/>
        </w:rPr>
        <w:t>数字证书登录河南省公共</w:t>
      </w:r>
      <w:r>
        <w:rPr>
          <w:rStyle w:val="af"/>
          <w:rFonts w:hint="eastAsia"/>
          <w:b w:val="0"/>
          <w:sz w:val="21"/>
          <w:szCs w:val="21"/>
        </w:rPr>
        <w:t>资源交易中心网站市场主体登录系统，并按网上提示自行下载投标项目所含格式（</w:t>
      </w:r>
      <w:r>
        <w:rPr>
          <w:rStyle w:val="af"/>
          <w:rFonts w:hint="eastAsia"/>
          <w:b w:val="0"/>
          <w:sz w:val="21"/>
          <w:szCs w:val="21"/>
        </w:rPr>
        <w:t>.hnzf</w:t>
      </w:r>
      <w:r>
        <w:rPr>
          <w:rStyle w:val="af"/>
          <w:rFonts w:hint="eastAsia"/>
          <w:b w:val="0"/>
          <w:sz w:val="21"/>
          <w:szCs w:val="21"/>
        </w:rPr>
        <w:t>）的招标文件。投标人未按照规定时间在网上下载招标文件的，其投标将被拒绝。</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4.</w:t>
      </w:r>
      <w:r>
        <w:rPr>
          <w:rStyle w:val="af"/>
          <w:rFonts w:hint="eastAsia"/>
          <w:b w:val="0"/>
          <w:sz w:val="21"/>
          <w:szCs w:val="21"/>
        </w:rPr>
        <w:t>售价：</w:t>
      </w:r>
      <w:r>
        <w:rPr>
          <w:rStyle w:val="af"/>
          <w:rFonts w:hint="eastAsia"/>
          <w:b w:val="0"/>
          <w:sz w:val="21"/>
          <w:szCs w:val="21"/>
        </w:rPr>
        <w:t>0</w:t>
      </w:r>
      <w:r>
        <w:rPr>
          <w:rStyle w:val="af"/>
          <w:rFonts w:hint="eastAsia"/>
          <w:b w:val="0"/>
          <w:sz w:val="21"/>
          <w:szCs w:val="21"/>
        </w:rPr>
        <w:t>元</w:t>
      </w:r>
    </w:p>
    <w:p w:rsidR="0054610F" w:rsidRDefault="00062606">
      <w:pPr>
        <w:adjustRightInd w:val="0"/>
        <w:spacing w:line="396" w:lineRule="auto"/>
        <w:jc w:val="left"/>
        <w:rPr>
          <w:rStyle w:val="af"/>
          <w:b w:val="0"/>
          <w:sz w:val="21"/>
          <w:szCs w:val="21"/>
        </w:rPr>
      </w:pPr>
      <w:r>
        <w:rPr>
          <w:rStyle w:val="af"/>
          <w:rFonts w:hint="eastAsia"/>
          <w:b w:val="0"/>
          <w:sz w:val="21"/>
          <w:szCs w:val="21"/>
        </w:rPr>
        <w:t>四、投标截止时间及地点</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1.</w:t>
      </w:r>
      <w:r>
        <w:rPr>
          <w:rStyle w:val="af"/>
          <w:rFonts w:hint="eastAsia"/>
          <w:b w:val="0"/>
          <w:sz w:val="21"/>
          <w:szCs w:val="21"/>
        </w:rPr>
        <w:t>时间：</w:t>
      </w:r>
      <w:r>
        <w:rPr>
          <w:rStyle w:val="af"/>
          <w:rFonts w:hint="eastAsia"/>
          <w:b w:val="0"/>
          <w:sz w:val="21"/>
          <w:szCs w:val="21"/>
        </w:rPr>
        <w:t>202</w:t>
      </w:r>
      <w:r>
        <w:rPr>
          <w:rStyle w:val="af"/>
          <w:rFonts w:hint="eastAsia"/>
          <w:b w:val="0"/>
          <w:sz w:val="21"/>
          <w:szCs w:val="21"/>
        </w:rPr>
        <w:t>5</w:t>
      </w:r>
      <w:r>
        <w:rPr>
          <w:rStyle w:val="af"/>
          <w:rFonts w:hint="eastAsia"/>
          <w:b w:val="0"/>
          <w:sz w:val="21"/>
          <w:szCs w:val="21"/>
        </w:rPr>
        <w:t>年</w:t>
      </w:r>
      <w:r>
        <w:rPr>
          <w:rStyle w:val="af"/>
          <w:rFonts w:hint="eastAsia"/>
          <w:b w:val="0"/>
          <w:sz w:val="21"/>
          <w:szCs w:val="21"/>
        </w:rPr>
        <w:t>5</w:t>
      </w:r>
      <w:r>
        <w:rPr>
          <w:rStyle w:val="af"/>
          <w:rFonts w:hint="eastAsia"/>
          <w:b w:val="0"/>
          <w:sz w:val="21"/>
          <w:szCs w:val="21"/>
        </w:rPr>
        <w:t>月</w:t>
      </w:r>
      <w:r>
        <w:rPr>
          <w:rStyle w:val="af"/>
          <w:rFonts w:hint="eastAsia"/>
          <w:b w:val="0"/>
          <w:sz w:val="21"/>
          <w:szCs w:val="21"/>
        </w:rPr>
        <w:t>12</w:t>
      </w:r>
      <w:r>
        <w:rPr>
          <w:rStyle w:val="af"/>
          <w:rFonts w:hint="eastAsia"/>
          <w:b w:val="0"/>
          <w:sz w:val="21"/>
          <w:szCs w:val="21"/>
        </w:rPr>
        <w:t>日</w:t>
      </w:r>
      <w:r>
        <w:rPr>
          <w:rStyle w:val="af"/>
          <w:rFonts w:hint="eastAsia"/>
          <w:b w:val="0"/>
          <w:sz w:val="21"/>
          <w:szCs w:val="21"/>
        </w:rPr>
        <w:t>09</w:t>
      </w:r>
      <w:r>
        <w:rPr>
          <w:rStyle w:val="af"/>
          <w:rFonts w:hint="eastAsia"/>
          <w:b w:val="0"/>
          <w:sz w:val="21"/>
          <w:szCs w:val="21"/>
        </w:rPr>
        <w:t>时</w:t>
      </w:r>
      <w:r>
        <w:rPr>
          <w:rStyle w:val="af"/>
          <w:rFonts w:hint="eastAsia"/>
          <w:b w:val="0"/>
          <w:sz w:val="21"/>
          <w:szCs w:val="21"/>
        </w:rPr>
        <w:t>00</w:t>
      </w:r>
      <w:r>
        <w:rPr>
          <w:rStyle w:val="af"/>
          <w:rFonts w:hint="eastAsia"/>
          <w:b w:val="0"/>
          <w:sz w:val="21"/>
          <w:szCs w:val="21"/>
        </w:rPr>
        <w:t>分（北京时间）</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2.</w:t>
      </w:r>
      <w:r>
        <w:rPr>
          <w:rStyle w:val="af"/>
          <w:rFonts w:hint="eastAsia"/>
          <w:b w:val="0"/>
          <w:sz w:val="21"/>
          <w:szCs w:val="21"/>
        </w:rPr>
        <w:t>地点：通过“河南省公共资源交易中心（</w:t>
      </w:r>
      <w:r>
        <w:rPr>
          <w:rStyle w:val="af"/>
          <w:rFonts w:hint="eastAsia"/>
          <w:b w:val="0"/>
          <w:sz w:val="21"/>
          <w:szCs w:val="21"/>
        </w:rPr>
        <w:t>hnsggzyjy.henan.gov.cn</w:t>
      </w:r>
      <w:r>
        <w:rPr>
          <w:rStyle w:val="af"/>
          <w:rFonts w:hint="eastAsia"/>
          <w:b w:val="0"/>
          <w:sz w:val="21"/>
          <w:szCs w:val="21"/>
        </w:rPr>
        <w:t>）”电子交易平台加密上传。逾期送达的投标文件，电子招标投标交易平台将予以拒收。</w:t>
      </w:r>
    </w:p>
    <w:p w:rsidR="0054610F" w:rsidRDefault="00062606">
      <w:pPr>
        <w:adjustRightInd w:val="0"/>
        <w:spacing w:line="396" w:lineRule="auto"/>
        <w:jc w:val="left"/>
        <w:rPr>
          <w:rStyle w:val="af"/>
          <w:b w:val="0"/>
          <w:sz w:val="21"/>
          <w:szCs w:val="21"/>
        </w:rPr>
      </w:pPr>
      <w:r>
        <w:rPr>
          <w:rStyle w:val="af"/>
          <w:rFonts w:hint="eastAsia"/>
          <w:b w:val="0"/>
          <w:sz w:val="21"/>
          <w:szCs w:val="21"/>
        </w:rPr>
        <w:t>五、开标时间及地点</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1.</w:t>
      </w:r>
      <w:r>
        <w:rPr>
          <w:rStyle w:val="af"/>
          <w:rFonts w:hint="eastAsia"/>
          <w:b w:val="0"/>
          <w:sz w:val="21"/>
          <w:szCs w:val="21"/>
        </w:rPr>
        <w:t>时间：</w:t>
      </w:r>
      <w:r>
        <w:rPr>
          <w:rStyle w:val="af"/>
          <w:rFonts w:hint="eastAsia"/>
          <w:b w:val="0"/>
          <w:sz w:val="21"/>
          <w:szCs w:val="21"/>
        </w:rPr>
        <w:t>202</w:t>
      </w:r>
      <w:r>
        <w:rPr>
          <w:rStyle w:val="af"/>
          <w:rFonts w:hint="eastAsia"/>
          <w:b w:val="0"/>
          <w:sz w:val="21"/>
          <w:szCs w:val="21"/>
        </w:rPr>
        <w:t>5</w:t>
      </w:r>
      <w:r>
        <w:rPr>
          <w:rStyle w:val="af"/>
          <w:rFonts w:hint="eastAsia"/>
          <w:b w:val="0"/>
          <w:sz w:val="21"/>
          <w:szCs w:val="21"/>
        </w:rPr>
        <w:t>年</w:t>
      </w:r>
      <w:r>
        <w:rPr>
          <w:rStyle w:val="af"/>
          <w:rFonts w:hint="eastAsia"/>
          <w:b w:val="0"/>
          <w:sz w:val="21"/>
          <w:szCs w:val="21"/>
        </w:rPr>
        <w:t>5</w:t>
      </w:r>
      <w:r>
        <w:rPr>
          <w:rStyle w:val="af"/>
          <w:rFonts w:hint="eastAsia"/>
          <w:b w:val="0"/>
          <w:sz w:val="21"/>
          <w:szCs w:val="21"/>
        </w:rPr>
        <w:t>月</w:t>
      </w:r>
      <w:r>
        <w:rPr>
          <w:rStyle w:val="af"/>
          <w:rFonts w:hint="eastAsia"/>
          <w:b w:val="0"/>
          <w:sz w:val="21"/>
          <w:szCs w:val="21"/>
        </w:rPr>
        <w:t>12</w:t>
      </w:r>
      <w:r>
        <w:rPr>
          <w:rStyle w:val="af"/>
          <w:rFonts w:hint="eastAsia"/>
          <w:b w:val="0"/>
          <w:sz w:val="21"/>
          <w:szCs w:val="21"/>
        </w:rPr>
        <w:t>日</w:t>
      </w:r>
      <w:r>
        <w:rPr>
          <w:rStyle w:val="af"/>
          <w:rFonts w:hint="eastAsia"/>
          <w:b w:val="0"/>
          <w:sz w:val="21"/>
          <w:szCs w:val="21"/>
        </w:rPr>
        <w:t>09</w:t>
      </w:r>
      <w:r>
        <w:rPr>
          <w:rStyle w:val="af"/>
          <w:rFonts w:hint="eastAsia"/>
          <w:b w:val="0"/>
          <w:sz w:val="21"/>
          <w:szCs w:val="21"/>
        </w:rPr>
        <w:t>时</w:t>
      </w:r>
      <w:r>
        <w:rPr>
          <w:rStyle w:val="af"/>
          <w:rFonts w:hint="eastAsia"/>
          <w:b w:val="0"/>
          <w:sz w:val="21"/>
          <w:szCs w:val="21"/>
        </w:rPr>
        <w:t>00</w:t>
      </w:r>
      <w:r>
        <w:rPr>
          <w:rStyle w:val="af"/>
          <w:rFonts w:hint="eastAsia"/>
          <w:b w:val="0"/>
          <w:sz w:val="21"/>
          <w:szCs w:val="21"/>
        </w:rPr>
        <w:t>分（北京时间）</w:t>
      </w:r>
    </w:p>
    <w:p w:rsidR="0054610F" w:rsidRDefault="00062606">
      <w:pPr>
        <w:adjustRightInd w:val="0"/>
        <w:spacing w:line="396" w:lineRule="auto"/>
        <w:ind w:firstLineChars="200" w:firstLine="420"/>
        <w:jc w:val="left"/>
        <w:rPr>
          <w:rStyle w:val="af"/>
          <w:b w:val="0"/>
          <w:sz w:val="21"/>
          <w:szCs w:val="21"/>
        </w:rPr>
      </w:pPr>
      <w:r>
        <w:rPr>
          <w:rStyle w:val="af"/>
          <w:rFonts w:hint="eastAsia"/>
          <w:b w:val="0"/>
          <w:sz w:val="21"/>
          <w:szCs w:val="21"/>
        </w:rPr>
        <w:t>2.</w:t>
      </w:r>
      <w:r>
        <w:rPr>
          <w:rStyle w:val="af"/>
          <w:rFonts w:hint="eastAsia"/>
          <w:b w:val="0"/>
          <w:sz w:val="21"/>
          <w:szCs w:val="21"/>
        </w:rPr>
        <w:t>地点：河南省公共</w:t>
      </w:r>
      <w:r>
        <w:rPr>
          <w:rStyle w:val="af"/>
          <w:rFonts w:hint="eastAsia"/>
          <w:b w:val="0"/>
          <w:sz w:val="21"/>
          <w:szCs w:val="21"/>
        </w:rPr>
        <w:t>资源交易中心远程开标室</w:t>
      </w:r>
      <w:r>
        <w:rPr>
          <w:rStyle w:val="af"/>
          <w:rFonts w:hint="eastAsia"/>
          <w:b w:val="0"/>
          <w:sz w:val="21"/>
          <w:szCs w:val="21"/>
        </w:rPr>
        <w:t>(</w:t>
      </w:r>
      <w:r>
        <w:rPr>
          <w:rStyle w:val="af"/>
          <w:rFonts w:hint="eastAsia"/>
          <w:b w:val="0"/>
          <w:sz w:val="21"/>
          <w:szCs w:val="21"/>
        </w:rPr>
        <w:t>三</w:t>
      </w:r>
      <w:r>
        <w:rPr>
          <w:rStyle w:val="af"/>
          <w:rFonts w:hint="eastAsia"/>
          <w:b w:val="0"/>
          <w:sz w:val="21"/>
          <w:szCs w:val="21"/>
        </w:rPr>
        <w:t>)-</w:t>
      </w:r>
      <w:r>
        <w:rPr>
          <w:rStyle w:val="af"/>
          <w:rFonts w:hint="eastAsia"/>
          <w:b w:val="0"/>
          <w:sz w:val="21"/>
          <w:szCs w:val="21"/>
        </w:rPr>
        <w:t>2</w:t>
      </w:r>
      <w:r>
        <w:rPr>
          <w:rStyle w:val="af"/>
          <w:rFonts w:hint="eastAsia"/>
          <w:b w:val="0"/>
          <w:sz w:val="21"/>
          <w:szCs w:val="21"/>
        </w:rPr>
        <w:t>，郑州市经二路</w:t>
      </w:r>
      <w:r>
        <w:rPr>
          <w:rStyle w:val="af"/>
          <w:rFonts w:hint="eastAsia"/>
          <w:b w:val="0"/>
          <w:sz w:val="21"/>
          <w:szCs w:val="21"/>
        </w:rPr>
        <w:t>12</w:t>
      </w:r>
      <w:r>
        <w:rPr>
          <w:rStyle w:val="af"/>
          <w:rFonts w:hint="eastAsia"/>
          <w:b w:val="0"/>
          <w:sz w:val="21"/>
          <w:szCs w:val="21"/>
        </w:rPr>
        <w:t>号（经二路</w:t>
      </w:r>
      <w:proofErr w:type="gramStart"/>
      <w:r>
        <w:rPr>
          <w:rStyle w:val="af"/>
          <w:rFonts w:hint="eastAsia"/>
          <w:b w:val="0"/>
          <w:sz w:val="21"/>
          <w:szCs w:val="21"/>
        </w:rPr>
        <w:t>与纬四路向</w:t>
      </w:r>
      <w:proofErr w:type="gramEnd"/>
      <w:r>
        <w:rPr>
          <w:rStyle w:val="af"/>
          <w:rFonts w:hint="eastAsia"/>
          <w:b w:val="0"/>
          <w:sz w:val="21"/>
          <w:szCs w:val="21"/>
        </w:rPr>
        <w:t>南</w:t>
      </w:r>
      <w:r>
        <w:rPr>
          <w:rStyle w:val="af"/>
          <w:rFonts w:hint="eastAsia"/>
          <w:b w:val="0"/>
          <w:sz w:val="21"/>
          <w:szCs w:val="21"/>
        </w:rPr>
        <w:t>50</w:t>
      </w:r>
      <w:r>
        <w:rPr>
          <w:rStyle w:val="af"/>
          <w:rFonts w:hint="eastAsia"/>
          <w:b w:val="0"/>
          <w:sz w:val="21"/>
          <w:szCs w:val="21"/>
        </w:rPr>
        <w:t>米路西）。</w:t>
      </w:r>
    </w:p>
    <w:p w:rsidR="0054610F" w:rsidRDefault="00062606">
      <w:pPr>
        <w:adjustRightInd w:val="0"/>
        <w:spacing w:line="396" w:lineRule="auto"/>
        <w:jc w:val="left"/>
        <w:rPr>
          <w:rStyle w:val="af"/>
          <w:b w:val="0"/>
          <w:color w:val="000000"/>
          <w:sz w:val="21"/>
          <w:szCs w:val="21"/>
        </w:rPr>
      </w:pPr>
      <w:r>
        <w:rPr>
          <w:rStyle w:val="af"/>
          <w:rFonts w:hint="eastAsia"/>
          <w:b w:val="0"/>
          <w:color w:val="000000"/>
          <w:sz w:val="21"/>
          <w:szCs w:val="21"/>
        </w:rPr>
        <w:t>六、发布公告的媒介及招标公告期限</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lastRenderedPageBreak/>
        <w:t>本次招标公告在《河南省政府采购网》、《河南省公共资源交易中心网》上发布，招标公告期限为五个工作日。</w:t>
      </w:r>
    </w:p>
    <w:p w:rsidR="0054610F" w:rsidRDefault="00062606">
      <w:pPr>
        <w:adjustRightInd w:val="0"/>
        <w:spacing w:line="396" w:lineRule="auto"/>
        <w:jc w:val="left"/>
        <w:rPr>
          <w:rStyle w:val="af"/>
          <w:b w:val="0"/>
          <w:color w:val="000000"/>
          <w:sz w:val="21"/>
          <w:szCs w:val="21"/>
        </w:rPr>
      </w:pPr>
      <w:r>
        <w:rPr>
          <w:rStyle w:val="af"/>
          <w:rFonts w:hint="eastAsia"/>
          <w:b w:val="0"/>
          <w:color w:val="000000"/>
          <w:sz w:val="21"/>
          <w:szCs w:val="21"/>
        </w:rPr>
        <w:t>七、其他补充事宜</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1</w:t>
      </w:r>
      <w:r>
        <w:rPr>
          <w:rStyle w:val="af"/>
          <w:rFonts w:hint="eastAsia"/>
          <w:b w:val="0"/>
          <w:color w:val="000000"/>
          <w:sz w:val="21"/>
          <w:szCs w:val="21"/>
        </w:rPr>
        <w:t>、</w:t>
      </w:r>
      <w:r>
        <w:rPr>
          <w:rStyle w:val="af"/>
          <w:rFonts w:hint="eastAsia"/>
          <w:b w:val="0"/>
          <w:color w:val="000000"/>
          <w:sz w:val="21"/>
          <w:szCs w:val="21"/>
        </w:rPr>
        <w:t>执行《政府采购促进中小企业发展管理办法》（财库〔</w:t>
      </w:r>
      <w:r>
        <w:rPr>
          <w:rStyle w:val="af"/>
          <w:rFonts w:hint="eastAsia"/>
          <w:b w:val="0"/>
          <w:color w:val="000000"/>
          <w:sz w:val="21"/>
          <w:szCs w:val="21"/>
        </w:rPr>
        <w:t>2020</w:t>
      </w:r>
      <w:r>
        <w:rPr>
          <w:rStyle w:val="af"/>
          <w:rFonts w:hint="eastAsia"/>
          <w:b w:val="0"/>
          <w:color w:val="000000"/>
          <w:sz w:val="21"/>
          <w:szCs w:val="21"/>
        </w:rPr>
        <w:t>〕</w:t>
      </w:r>
      <w:r>
        <w:rPr>
          <w:rStyle w:val="af"/>
          <w:rFonts w:hint="eastAsia"/>
          <w:b w:val="0"/>
          <w:color w:val="000000"/>
          <w:sz w:val="21"/>
          <w:szCs w:val="21"/>
        </w:rPr>
        <w:t>46</w:t>
      </w:r>
      <w:r>
        <w:rPr>
          <w:rStyle w:val="af"/>
          <w:rFonts w:hint="eastAsia"/>
          <w:b w:val="0"/>
          <w:color w:val="000000"/>
          <w:sz w:val="21"/>
          <w:szCs w:val="21"/>
        </w:rPr>
        <w:t>号）相关政策；</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2</w:t>
      </w:r>
      <w:r>
        <w:rPr>
          <w:rStyle w:val="af"/>
          <w:rFonts w:hint="eastAsia"/>
          <w:b w:val="0"/>
          <w:color w:val="000000"/>
          <w:sz w:val="21"/>
          <w:szCs w:val="21"/>
        </w:rPr>
        <w:t>、</w:t>
      </w:r>
      <w:r>
        <w:rPr>
          <w:rStyle w:val="af"/>
          <w:rFonts w:hint="eastAsia"/>
          <w:b w:val="0"/>
          <w:color w:val="000000"/>
          <w:sz w:val="21"/>
          <w:szCs w:val="21"/>
        </w:rPr>
        <w:t>执行《关于进一步加大政府采购支持中小企业力度的通知》</w:t>
      </w:r>
      <w:r>
        <w:rPr>
          <w:rStyle w:val="af"/>
          <w:rFonts w:hint="eastAsia"/>
          <w:b w:val="0"/>
          <w:color w:val="000000"/>
          <w:sz w:val="21"/>
          <w:szCs w:val="21"/>
        </w:rPr>
        <w:t>(</w:t>
      </w:r>
      <w:r>
        <w:rPr>
          <w:rStyle w:val="af"/>
          <w:rFonts w:hint="eastAsia"/>
          <w:b w:val="0"/>
          <w:color w:val="000000"/>
          <w:sz w:val="21"/>
          <w:szCs w:val="21"/>
        </w:rPr>
        <w:t>财库</w:t>
      </w:r>
      <w:r>
        <w:rPr>
          <w:rStyle w:val="af"/>
          <w:rFonts w:hint="eastAsia"/>
          <w:b w:val="0"/>
          <w:color w:val="000000"/>
          <w:sz w:val="21"/>
          <w:szCs w:val="21"/>
        </w:rPr>
        <w:t>[2022]19</w:t>
      </w:r>
      <w:r>
        <w:rPr>
          <w:rStyle w:val="af"/>
          <w:rFonts w:hint="eastAsia"/>
          <w:b w:val="0"/>
          <w:color w:val="000000"/>
          <w:sz w:val="21"/>
          <w:szCs w:val="21"/>
        </w:rPr>
        <w:t>号</w:t>
      </w:r>
      <w:r>
        <w:rPr>
          <w:rStyle w:val="af"/>
          <w:rFonts w:hint="eastAsia"/>
          <w:b w:val="0"/>
          <w:color w:val="000000"/>
          <w:sz w:val="21"/>
          <w:szCs w:val="21"/>
        </w:rPr>
        <w:t>)</w:t>
      </w:r>
      <w:r>
        <w:rPr>
          <w:rStyle w:val="af"/>
          <w:rFonts w:hint="eastAsia"/>
          <w:b w:val="0"/>
          <w:color w:val="000000"/>
          <w:sz w:val="21"/>
          <w:szCs w:val="21"/>
        </w:rPr>
        <w:t>相关政策；</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3</w:t>
      </w:r>
      <w:r>
        <w:rPr>
          <w:rStyle w:val="af"/>
          <w:rFonts w:hint="eastAsia"/>
          <w:b w:val="0"/>
          <w:color w:val="000000"/>
          <w:sz w:val="21"/>
          <w:szCs w:val="21"/>
        </w:rPr>
        <w:t>、</w:t>
      </w:r>
      <w:r>
        <w:rPr>
          <w:rStyle w:val="af"/>
          <w:rFonts w:hint="eastAsia"/>
          <w:b w:val="0"/>
          <w:color w:val="000000"/>
          <w:sz w:val="21"/>
          <w:szCs w:val="21"/>
        </w:rPr>
        <w:t>执行《河南省财政厅关于进一步做好政府采购支持中小企业发展有关事项的通知》（</w:t>
      </w:r>
      <w:proofErr w:type="gramStart"/>
      <w:r>
        <w:rPr>
          <w:rStyle w:val="af"/>
          <w:rFonts w:hint="eastAsia"/>
          <w:b w:val="0"/>
          <w:color w:val="000000"/>
          <w:sz w:val="21"/>
          <w:szCs w:val="21"/>
        </w:rPr>
        <w:t>豫财购</w:t>
      </w:r>
      <w:proofErr w:type="gramEnd"/>
      <w:r>
        <w:rPr>
          <w:rStyle w:val="af"/>
          <w:rFonts w:hint="eastAsia"/>
          <w:b w:val="0"/>
          <w:color w:val="000000"/>
          <w:sz w:val="21"/>
          <w:szCs w:val="21"/>
        </w:rPr>
        <w:t>〔</w:t>
      </w:r>
      <w:r>
        <w:rPr>
          <w:rStyle w:val="af"/>
          <w:rFonts w:hint="eastAsia"/>
          <w:b w:val="0"/>
          <w:color w:val="000000"/>
          <w:sz w:val="21"/>
          <w:szCs w:val="21"/>
        </w:rPr>
        <w:t>2022</w:t>
      </w:r>
      <w:r>
        <w:rPr>
          <w:rStyle w:val="af"/>
          <w:rFonts w:hint="eastAsia"/>
          <w:b w:val="0"/>
          <w:color w:val="000000"/>
          <w:sz w:val="21"/>
          <w:szCs w:val="21"/>
        </w:rPr>
        <w:t>〕</w:t>
      </w:r>
      <w:r>
        <w:rPr>
          <w:rStyle w:val="af"/>
          <w:rFonts w:hint="eastAsia"/>
          <w:b w:val="0"/>
          <w:color w:val="000000"/>
          <w:sz w:val="21"/>
          <w:szCs w:val="21"/>
        </w:rPr>
        <w:t>5</w:t>
      </w:r>
      <w:r>
        <w:rPr>
          <w:rStyle w:val="af"/>
          <w:rFonts w:hint="eastAsia"/>
          <w:b w:val="0"/>
          <w:color w:val="000000"/>
          <w:sz w:val="21"/>
          <w:szCs w:val="21"/>
        </w:rPr>
        <w:t>号）相关政策；</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4</w:t>
      </w:r>
      <w:r>
        <w:rPr>
          <w:rStyle w:val="af"/>
          <w:rFonts w:hint="eastAsia"/>
          <w:b w:val="0"/>
          <w:color w:val="000000"/>
          <w:sz w:val="21"/>
          <w:szCs w:val="21"/>
        </w:rPr>
        <w:t>、</w:t>
      </w:r>
      <w:r>
        <w:rPr>
          <w:rStyle w:val="af"/>
          <w:rFonts w:hint="eastAsia"/>
          <w:b w:val="0"/>
          <w:color w:val="000000"/>
          <w:sz w:val="21"/>
          <w:szCs w:val="21"/>
        </w:rPr>
        <w:t>执行《财政部、司法部关于政府采购支持监狱企业发展有关问题的通知》（财库</w:t>
      </w:r>
      <w:r>
        <w:rPr>
          <w:rStyle w:val="af"/>
          <w:rFonts w:hint="eastAsia"/>
          <w:b w:val="0"/>
          <w:color w:val="000000"/>
          <w:sz w:val="21"/>
          <w:szCs w:val="21"/>
        </w:rPr>
        <w:t>[2014]68</w:t>
      </w:r>
      <w:r>
        <w:rPr>
          <w:rStyle w:val="af"/>
          <w:rFonts w:hint="eastAsia"/>
          <w:b w:val="0"/>
          <w:color w:val="000000"/>
          <w:sz w:val="21"/>
          <w:szCs w:val="21"/>
        </w:rPr>
        <w:t>号）相关政策；</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5</w:t>
      </w:r>
      <w:r>
        <w:rPr>
          <w:rStyle w:val="af"/>
          <w:rFonts w:hint="eastAsia"/>
          <w:b w:val="0"/>
          <w:color w:val="000000"/>
          <w:sz w:val="21"/>
          <w:szCs w:val="21"/>
        </w:rPr>
        <w:t>、</w:t>
      </w:r>
      <w:r>
        <w:rPr>
          <w:rStyle w:val="af"/>
          <w:rFonts w:hint="eastAsia"/>
          <w:b w:val="0"/>
          <w:color w:val="000000"/>
          <w:sz w:val="21"/>
          <w:szCs w:val="21"/>
        </w:rPr>
        <w:t>执行《三部门联合发布关于促进残疾人就业政府采购政策的通知》（财库</w:t>
      </w:r>
      <w:r>
        <w:rPr>
          <w:rStyle w:val="af"/>
          <w:rFonts w:hint="eastAsia"/>
          <w:b w:val="0"/>
          <w:color w:val="000000"/>
          <w:sz w:val="21"/>
          <w:szCs w:val="21"/>
        </w:rPr>
        <w:t>[2017]141</w:t>
      </w:r>
      <w:r>
        <w:rPr>
          <w:rStyle w:val="af"/>
          <w:rFonts w:hint="eastAsia"/>
          <w:b w:val="0"/>
          <w:color w:val="000000"/>
          <w:sz w:val="21"/>
          <w:szCs w:val="21"/>
        </w:rPr>
        <w:t>号）相关政策；</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6</w:t>
      </w:r>
      <w:r>
        <w:rPr>
          <w:rStyle w:val="af"/>
          <w:rFonts w:hint="eastAsia"/>
          <w:b w:val="0"/>
          <w:color w:val="000000"/>
          <w:sz w:val="21"/>
          <w:szCs w:val="21"/>
        </w:rPr>
        <w:t>、</w:t>
      </w:r>
      <w:r>
        <w:rPr>
          <w:rStyle w:val="af"/>
          <w:rFonts w:hint="eastAsia"/>
          <w:b w:val="0"/>
          <w:color w:val="000000"/>
          <w:sz w:val="21"/>
          <w:szCs w:val="21"/>
        </w:rPr>
        <w:t>执行强制采购节能产品、优先采购节能环保产品及其他政府采购相关政策。</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7</w:t>
      </w:r>
      <w:r>
        <w:rPr>
          <w:rStyle w:val="af"/>
          <w:rFonts w:hint="eastAsia"/>
          <w:b w:val="0"/>
          <w:color w:val="000000"/>
          <w:sz w:val="21"/>
          <w:szCs w:val="21"/>
        </w:rPr>
        <w:t>、</w:t>
      </w:r>
      <w:r>
        <w:rPr>
          <w:rStyle w:val="af"/>
          <w:rFonts w:hint="eastAsia"/>
          <w:b w:val="0"/>
          <w:color w:val="000000"/>
          <w:sz w:val="21"/>
          <w:szCs w:val="21"/>
        </w:rPr>
        <w:t>代理服务费收费标准：参照河南省招标投标协会《关于印发</w:t>
      </w:r>
      <w:r>
        <w:rPr>
          <w:rStyle w:val="af"/>
          <w:rFonts w:hint="eastAsia"/>
          <w:b w:val="0"/>
          <w:color w:val="000000"/>
          <w:sz w:val="21"/>
          <w:szCs w:val="21"/>
        </w:rPr>
        <w:t>&lt;</w:t>
      </w:r>
      <w:r>
        <w:rPr>
          <w:rStyle w:val="af"/>
          <w:rFonts w:hint="eastAsia"/>
          <w:b w:val="0"/>
          <w:color w:val="000000"/>
          <w:sz w:val="21"/>
          <w:szCs w:val="21"/>
        </w:rPr>
        <w:t>河南省招标代理服务收费标准</w:t>
      </w:r>
      <w:r>
        <w:rPr>
          <w:rStyle w:val="af"/>
          <w:rFonts w:hint="eastAsia"/>
          <w:b w:val="0"/>
          <w:color w:val="000000"/>
          <w:sz w:val="21"/>
          <w:szCs w:val="21"/>
        </w:rPr>
        <w:t>&gt;</w:t>
      </w:r>
      <w:r>
        <w:rPr>
          <w:rStyle w:val="af"/>
          <w:rFonts w:hint="eastAsia"/>
          <w:b w:val="0"/>
          <w:color w:val="000000"/>
          <w:sz w:val="21"/>
          <w:szCs w:val="21"/>
        </w:rPr>
        <w:t>的通知》（</w:t>
      </w:r>
      <w:proofErr w:type="gramStart"/>
      <w:r>
        <w:rPr>
          <w:rStyle w:val="af"/>
          <w:rFonts w:hint="eastAsia"/>
          <w:b w:val="0"/>
          <w:color w:val="000000"/>
          <w:sz w:val="21"/>
          <w:szCs w:val="21"/>
        </w:rPr>
        <w:t>豫招协</w:t>
      </w:r>
      <w:proofErr w:type="gramEnd"/>
      <w:r>
        <w:rPr>
          <w:rStyle w:val="af"/>
          <w:rFonts w:hint="eastAsia"/>
          <w:b w:val="0"/>
          <w:color w:val="000000"/>
          <w:sz w:val="21"/>
          <w:szCs w:val="21"/>
        </w:rPr>
        <w:t>[2023]002</w:t>
      </w:r>
      <w:r>
        <w:rPr>
          <w:rStyle w:val="af"/>
          <w:rFonts w:hint="eastAsia"/>
          <w:b w:val="0"/>
          <w:color w:val="000000"/>
          <w:sz w:val="21"/>
          <w:szCs w:val="21"/>
        </w:rPr>
        <w:t>号</w:t>
      </w:r>
      <w:r>
        <w:rPr>
          <w:rStyle w:val="af"/>
          <w:rFonts w:hint="eastAsia"/>
          <w:b w:val="0"/>
          <w:color w:val="000000"/>
          <w:sz w:val="21"/>
          <w:szCs w:val="21"/>
        </w:rPr>
        <w:t>）规定的标准收取，由中标（成交）单位在领取中标（成交）通知书时缴纳。</w:t>
      </w:r>
    </w:p>
    <w:p w:rsidR="0054610F" w:rsidRDefault="00062606">
      <w:pPr>
        <w:adjustRightInd w:val="0"/>
        <w:spacing w:line="396" w:lineRule="auto"/>
        <w:jc w:val="left"/>
        <w:rPr>
          <w:rStyle w:val="af"/>
          <w:b w:val="0"/>
          <w:color w:val="000000"/>
          <w:sz w:val="21"/>
          <w:szCs w:val="21"/>
        </w:rPr>
      </w:pPr>
      <w:r>
        <w:rPr>
          <w:rStyle w:val="af"/>
          <w:rFonts w:hint="eastAsia"/>
          <w:b w:val="0"/>
          <w:color w:val="000000"/>
          <w:sz w:val="21"/>
          <w:szCs w:val="21"/>
        </w:rPr>
        <w:t>八、凡对本次招标提出询问，请按照以下方式联系</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 xml:space="preserve">1. </w:t>
      </w:r>
      <w:r>
        <w:rPr>
          <w:rStyle w:val="af"/>
          <w:rFonts w:hint="eastAsia"/>
          <w:b w:val="0"/>
          <w:color w:val="000000"/>
          <w:sz w:val="21"/>
          <w:szCs w:val="21"/>
        </w:rPr>
        <w:t>采购人信息</w:t>
      </w:r>
      <w:r>
        <w:rPr>
          <w:rStyle w:val="af"/>
          <w:rFonts w:hint="eastAsia"/>
          <w:b w:val="0"/>
          <w:color w:val="000000"/>
          <w:sz w:val="21"/>
          <w:szCs w:val="21"/>
        </w:rPr>
        <w:t xml:space="preserve"> </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名</w:t>
      </w:r>
      <w:r>
        <w:rPr>
          <w:rStyle w:val="af"/>
          <w:rFonts w:hint="eastAsia"/>
          <w:b w:val="0"/>
          <w:color w:val="000000"/>
          <w:sz w:val="21"/>
          <w:szCs w:val="21"/>
        </w:rPr>
        <w:t xml:space="preserve">    </w:t>
      </w:r>
      <w:r>
        <w:rPr>
          <w:rStyle w:val="af"/>
          <w:rFonts w:hint="eastAsia"/>
          <w:b w:val="0"/>
          <w:color w:val="000000"/>
          <w:sz w:val="21"/>
          <w:szCs w:val="21"/>
        </w:rPr>
        <w:t>称：嵩山实验室</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地</w:t>
      </w:r>
      <w:r>
        <w:rPr>
          <w:rStyle w:val="af"/>
          <w:rFonts w:hint="eastAsia"/>
          <w:b w:val="0"/>
          <w:color w:val="000000"/>
          <w:sz w:val="21"/>
          <w:szCs w:val="21"/>
        </w:rPr>
        <w:t xml:space="preserve">    </w:t>
      </w:r>
      <w:r>
        <w:rPr>
          <w:rStyle w:val="af"/>
          <w:rFonts w:hint="eastAsia"/>
          <w:b w:val="0"/>
          <w:color w:val="000000"/>
          <w:sz w:val="21"/>
          <w:szCs w:val="21"/>
        </w:rPr>
        <w:t>址：</w:t>
      </w:r>
      <w:r>
        <w:rPr>
          <w:rStyle w:val="af"/>
          <w:rFonts w:hint="eastAsia"/>
          <w:b w:val="0"/>
          <w:sz w:val="21"/>
          <w:szCs w:val="21"/>
        </w:rPr>
        <w:t>郑州市郑东新区中原</w:t>
      </w:r>
      <w:proofErr w:type="gramStart"/>
      <w:r>
        <w:rPr>
          <w:rStyle w:val="af"/>
          <w:rFonts w:hint="eastAsia"/>
          <w:b w:val="0"/>
          <w:sz w:val="21"/>
          <w:szCs w:val="21"/>
        </w:rPr>
        <w:t>科技城龙源</w:t>
      </w:r>
      <w:proofErr w:type="gramEnd"/>
      <w:r>
        <w:rPr>
          <w:rStyle w:val="af"/>
          <w:rFonts w:hint="eastAsia"/>
          <w:b w:val="0"/>
          <w:sz w:val="21"/>
          <w:szCs w:val="21"/>
        </w:rPr>
        <w:t>西二街，北龙湖智慧产业创新基地</w:t>
      </w:r>
      <w:r>
        <w:rPr>
          <w:rStyle w:val="af"/>
          <w:rFonts w:hint="eastAsia"/>
          <w:b w:val="0"/>
          <w:sz w:val="21"/>
          <w:szCs w:val="21"/>
        </w:rPr>
        <w:t>A1</w:t>
      </w:r>
      <w:r>
        <w:rPr>
          <w:rStyle w:val="af"/>
          <w:rFonts w:hint="eastAsia"/>
          <w:b w:val="0"/>
          <w:sz w:val="21"/>
          <w:szCs w:val="21"/>
        </w:rPr>
        <w:t>板块</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联</w:t>
      </w:r>
      <w:r>
        <w:rPr>
          <w:rStyle w:val="af"/>
          <w:rFonts w:hint="eastAsia"/>
          <w:b w:val="0"/>
          <w:color w:val="000000"/>
          <w:sz w:val="21"/>
          <w:szCs w:val="21"/>
        </w:rPr>
        <w:t xml:space="preserve"> </w:t>
      </w:r>
      <w:r>
        <w:rPr>
          <w:rStyle w:val="af"/>
          <w:rFonts w:hint="eastAsia"/>
          <w:b w:val="0"/>
          <w:color w:val="000000"/>
          <w:sz w:val="21"/>
          <w:szCs w:val="21"/>
        </w:rPr>
        <w:t>系</w:t>
      </w:r>
      <w:r>
        <w:rPr>
          <w:rStyle w:val="af"/>
          <w:rFonts w:hint="eastAsia"/>
          <w:b w:val="0"/>
          <w:color w:val="000000"/>
          <w:sz w:val="21"/>
          <w:szCs w:val="21"/>
        </w:rPr>
        <w:t xml:space="preserve"> </w:t>
      </w:r>
      <w:r>
        <w:rPr>
          <w:rStyle w:val="af"/>
          <w:rFonts w:hint="eastAsia"/>
          <w:b w:val="0"/>
          <w:color w:val="000000"/>
          <w:sz w:val="21"/>
          <w:szCs w:val="21"/>
        </w:rPr>
        <w:t>人：王老师</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联系方式：</w:t>
      </w:r>
      <w:r>
        <w:rPr>
          <w:rStyle w:val="af"/>
          <w:rFonts w:hint="eastAsia"/>
          <w:b w:val="0"/>
          <w:color w:val="000000"/>
          <w:sz w:val="21"/>
          <w:szCs w:val="21"/>
        </w:rPr>
        <w:t>0371-66676057</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2.</w:t>
      </w:r>
      <w:r>
        <w:rPr>
          <w:rStyle w:val="af"/>
          <w:rFonts w:hint="eastAsia"/>
          <w:b w:val="0"/>
          <w:color w:val="000000"/>
          <w:sz w:val="21"/>
          <w:szCs w:val="21"/>
        </w:rPr>
        <w:t>采购代理机构信息（如有）</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名</w:t>
      </w:r>
      <w:r>
        <w:rPr>
          <w:rStyle w:val="af"/>
          <w:rFonts w:hint="eastAsia"/>
          <w:b w:val="0"/>
          <w:color w:val="000000"/>
          <w:sz w:val="21"/>
          <w:szCs w:val="21"/>
        </w:rPr>
        <w:t xml:space="preserve">    </w:t>
      </w:r>
      <w:r>
        <w:rPr>
          <w:rStyle w:val="af"/>
          <w:rFonts w:hint="eastAsia"/>
          <w:b w:val="0"/>
          <w:color w:val="000000"/>
          <w:sz w:val="21"/>
          <w:szCs w:val="21"/>
        </w:rPr>
        <w:t>称：兴建建设管理有限公司</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地</w:t>
      </w:r>
      <w:r>
        <w:rPr>
          <w:rStyle w:val="af"/>
          <w:rFonts w:hint="eastAsia"/>
          <w:b w:val="0"/>
          <w:color w:val="000000"/>
          <w:sz w:val="21"/>
          <w:szCs w:val="21"/>
        </w:rPr>
        <w:t xml:space="preserve">    </w:t>
      </w:r>
      <w:r>
        <w:rPr>
          <w:rStyle w:val="af"/>
          <w:rFonts w:hint="eastAsia"/>
          <w:b w:val="0"/>
          <w:color w:val="000000"/>
          <w:sz w:val="21"/>
          <w:szCs w:val="21"/>
        </w:rPr>
        <w:t>址：</w:t>
      </w:r>
      <w:r>
        <w:rPr>
          <w:rStyle w:val="af"/>
          <w:rFonts w:hint="eastAsia"/>
          <w:b w:val="0"/>
          <w:color w:val="000000"/>
          <w:sz w:val="21"/>
          <w:szCs w:val="21"/>
        </w:rPr>
        <w:t>郑州市郑东新区商务内环路</w:t>
      </w:r>
      <w:r>
        <w:rPr>
          <w:rStyle w:val="af"/>
          <w:rFonts w:hint="eastAsia"/>
          <w:b w:val="0"/>
          <w:color w:val="000000"/>
          <w:sz w:val="21"/>
          <w:szCs w:val="21"/>
        </w:rPr>
        <w:t>10</w:t>
      </w:r>
      <w:r>
        <w:rPr>
          <w:rStyle w:val="af"/>
          <w:rFonts w:hint="eastAsia"/>
          <w:b w:val="0"/>
          <w:color w:val="000000"/>
          <w:sz w:val="21"/>
          <w:szCs w:val="21"/>
        </w:rPr>
        <w:t>号楼金成东方国际</w:t>
      </w:r>
      <w:r>
        <w:rPr>
          <w:rStyle w:val="af"/>
          <w:rFonts w:hint="eastAsia"/>
          <w:b w:val="0"/>
          <w:color w:val="000000"/>
          <w:sz w:val="21"/>
          <w:szCs w:val="21"/>
        </w:rPr>
        <w:t>14</w:t>
      </w:r>
      <w:r>
        <w:rPr>
          <w:rStyle w:val="af"/>
          <w:rFonts w:hint="eastAsia"/>
          <w:b w:val="0"/>
          <w:color w:val="000000"/>
          <w:sz w:val="21"/>
          <w:szCs w:val="21"/>
        </w:rPr>
        <w:t>层</w:t>
      </w:r>
      <w:r>
        <w:rPr>
          <w:rStyle w:val="af"/>
          <w:rFonts w:hint="eastAsia"/>
          <w:b w:val="0"/>
          <w:color w:val="000000"/>
          <w:sz w:val="21"/>
          <w:szCs w:val="21"/>
        </w:rPr>
        <w:t>1401</w:t>
      </w:r>
      <w:r>
        <w:rPr>
          <w:rStyle w:val="af"/>
          <w:rFonts w:hint="eastAsia"/>
          <w:b w:val="0"/>
          <w:color w:val="000000"/>
          <w:sz w:val="21"/>
          <w:szCs w:val="21"/>
        </w:rPr>
        <w:t>室</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联</w:t>
      </w:r>
      <w:r>
        <w:rPr>
          <w:rStyle w:val="af"/>
          <w:rFonts w:hint="eastAsia"/>
          <w:b w:val="0"/>
          <w:color w:val="000000"/>
          <w:sz w:val="21"/>
          <w:szCs w:val="21"/>
        </w:rPr>
        <w:t xml:space="preserve"> </w:t>
      </w:r>
      <w:r>
        <w:rPr>
          <w:rStyle w:val="af"/>
          <w:rFonts w:hint="eastAsia"/>
          <w:b w:val="0"/>
          <w:color w:val="000000"/>
          <w:sz w:val="21"/>
          <w:szCs w:val="21"/>
        </w:rPr>
        <w:t>系</w:t>
      </w:r>
      <w:r>
        <w:rPr>
          <w:rStyle w:val="af"/>
          <w:rFonts w:hint="eastAsia"/>
          <w:b w:val="0"/>
          <w:color w:val="000000"/>
          <w:sz w:val="21"/>
          <w:szCs w:val="21"/>
        </w:rPr>
        <w:t xml:space="preserve"> </w:t>
      </w:r>
      <w:r>
        <w:rPr>
          <w:rStyle w:val="af"/>
          <w:rFonts w:hint="eastAsia"/>
          <w:b w:val="0"/>
          <w:color w:val="000000"/>
          <w:sz w:val="21"/>
          <w:szCs w:val="21"/>
        </w:rPr>
        <w:t>人：</w:t>
      </w:r>
      <w:r>
        <w:rPr>
          <w:rStyle w:val="af"/>
          <w:b w:val="0"/>
          <w:color w:val="000000"/>
          <w:sz w:val="21"/>
          <w:szCs w:val="21"/>
        </w:rPr>
        <w:t>刘</w:t>
      </w:r>
      <w:r>
        <w:rPr>
          <w:rStyle w:val="af"/>
          <w:rFonts w:hint="eastAsia"/>
          <w:b w:val="0"/>
          <w:color w:val="000000"/>
          <w:sz w:val="21"/>
          <w:szCs w:val="21"/>
        </w:rPr>
        <w:t>增</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联系方式：</w:t>
      </w:r>
      <w:r>
        <w:rPr>
          <w:rStyle w:val="af"/>
          <w:rFonts w:hint="eastAsia"/>
          <w:b w:val="0"/>
          <w:color w:val="000000"/>
          <w:sz w:val="21"/>
          <w:szCs w:val="21"/>
        </w:rPr>
        <w:t>0371</w:t>
      </w:r>
      <w:r>
        <w:rPr>
          <w:rStyle w:val="af"/>
          <w:rFonts w:hint="eastAsia"/>
          <w:b w:val="0"/>
          <w:color w:val="000000"/>
          <w:sz w:val="21"/>
          <w:szCs w:val="21"/>
        </w:rPr>
        <w:t>－</w:t>
      </w:r>
      <w:r>
        <w:rPr>
          <w:rStyle w:val="af"/>
          <w:rFonts w:hint="eastAsia"/>
          <w:b w:val="0"/>
          <w:color w:val="000000"/>
          <w:sz w:val="21"/>
          <w:szCs w:val="21"/>
        </w:rPr>
        <w:t>68081055-8001</w:t>
      </w:r>
      <w:r>
        <w:rPr>
          <w:rStyle w:val="af"/>
          <w:rFonts w:hint="eastAsia"/>
          <w:b w:val="0"/>
          <w:color w:val="000000"/>
          <w:sz w:val="21"/>
          <w:szCs w:val="21"/>
        </w:rPr>
        <w:t>、</w:t>
      </w:r>
      <w:r>
        <w:rPr>
          <w:rStyle w:val="af"/>
          <w:rFonts w:hint="eastAsia"/>
          <w:b w:val="0"/>
          <w:color w:val="000000"/>
          <w:sz w:val="21"/>
          <w:szCs w:val="21"/>
        </w:rPr>
        <w:t>13643815368</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3.</w:t>
      </w:r>
      <w:r>
        <w:rPr>
          <w:rStyle w:val="af"/>
          <w:rFonts w:hint="eastAsia"/>
          <w:b w:val="0"/>
          <w:color w:val="000000"/>
          <w:sz w:val="21"/>
          <w:szCs w:val="21"/>
        </w:rPr>
        <w:t>项目联系方式</w:t>
      </w:r>
      <w:r>
        <w:rPr>
          <w:rStyle w:val="af"/>
          <w:rFonts w:hint="eastAsia"/>
          <w:b w:val="0"/>
          <w:color w:val="000000"/>
          <w:sz w:val="21"/>
          <w:szCs w:val="21"/>
        </w:rPr>
        <w:t xml:space="preserve"> </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项目联系人：</w:t>
      </w:r>
      <w:r>
        <w:rPr>
          <w:rStyle w:val="af"/>
          <w:b w:val="0"/>
          <w:color w:val="000000"/>
          <w:sz w:val="21"/>
          <w:szCs w:val="21"/>
        </w:rPr>
        <w:t>刘</w:t>
      </w:r>
      <w:r>
        <w:rPr>
          <w:rStyle w:val="af"/>
          <w:rFonts w:hint="eastAsia"/>
          <w:b w:val="0"/>
          <w:color w:val="000000"/>
          <w:sz w:val="21"/>
          <w:szCs w:val="21"/>
        </w:rPr>
        <w:t>增</w:t>
      </w:r>
    </w:p>
    <w:p w:rsidR="0054610F" w:rsidRDefault="00062606">
      <w:pPr>
        <w:adjustRightInd w:val="0"/>
        <w:spacing w:line="396" w:lineRule="auto"/>
        <w:ind w:firstLineChars="200" w:firstLine="420"/>
        <w:jc w:val="left"/>
        <w:rPr>
          <w:rStyle w:val="af"/>
          <w:b w:val="0"/>
          <w:color w:val="000000"/>
          <w:sz w:val="21"/>
          <w:szCs w:val="21"/>
        </w:rPr>
      </w:pPr>
      <w:r>
        <w:rPr>
          <w:rStyle w:val="af"/>
          <w:rFonts w:hint="eastAsia"/>
          <w:b w:val="0"/>
          <w:color w:val="000000"/>
          <w:sz w:val="21"/>
          <w:szCs w:val="21"/>
        </w:rPr>
        <w:t>联系方式：</w:t>
      </w:r>
      <w:r>
        <w:rPr>
          <w:rStyle w:val="af"/>
          <w:rFonts w:hint="eastAsia"/>
          <w:b w:val="0"/>
          <w:color w:val="000000"/>
          <w:sz w:val="21"/>
          <w:szCs w:val="21"/>
        </w:rPr>
        <w:t>0371</w:t>
      </w:r>
      <w:r>
        <w:rPr>
          <w:rStyle w:val="af"/>
          <w:rFonts w:hint="eastAsia"/>
          <w:b w:val="0"/>
          <w:color w:val="000000"/>
          <w:sz w:val="21"/>
          <w:szCs w:val="21"/>
        </w:rPr>
        <w:t>－</w:t>
      </w:r>
      <w:r>
        <w:rPr>
          <w:rStyle w:val="af"/>
          <w:rFonts w:hint="eastAsia"/>
          <w:b w:val="0"/>
          <w:color w:val="000000"/>
          <w:sz w:val="21"/>
          <w:szCs w:val="21"/>
        </w:rPr>
        <w:t>68081055-8001</w:t>
      </w:r>
      <w:r>
        <w:rPr>
          <w:rStyle w:val="af"/>
          <w:rFonts w:hint="eastAsia"/>
          <w:b w:val="0"/>
          <w:color w:val="000000"/>
          <w:sz w:val="21"/>
          <w:szCs w:val="21"/>
        </w:rPr>
        <w:t>、</w:t>
      </w:r>
      <w:r>
        <w:rPr>
          <w:rStyle w:val="af"/>
          <w:rFonts w:hint="eastAsia"/>
          <w:b w:val="0"/>
          <w:color w:val="000000"/>
          <w:sz w:val="21"/>
          <w:szCs w:val="21"/>
        </w:rPr>
        <w:t>13643815368</w:t>
      </w:r>
      <w:bookmarkStart w:id="0" w:name="_GoBack"/>
      <w:bookmarkEnd w:id="0"/>
    </w:p>
    <w:sectPr w:rsidR="0054610F" w:rsidSect="003275F7">
      <w:pgSz w:w="11907" w:h="16840"/>
      <w:pgMar w:top="1474" w:right="1701" w:bottom="1474" w:left="1701" w:header="851" w:footer="851" w:gutter="0"/>
      <w:cols w:space="720"/>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606" w:rsidRDefault="00062606">
      <w:pPr>
        <w:spacing w:line="240" w:lineRule="auto"/>
      </w:pPr>
      <w:r>
        <w:separator/>
      </w:r>
    </w:p>
  </w:endnote>
  <w:endnote w:type="continuationSeparator" w:id="0">
    <w:p w:rsidR="00062606" w:rsidRDefault="000626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10002FF" w:usb1="4000ACFF" w:usb2="00000009" w:usb3="00000000" w:csb0="0000019F" w:csb1="00000000"/>
    <w:embedRegular r:id="rId1" w:fontKey="{6AE75F12-69E3-45DE-9339-A0ADA25C8229}"/>
    <w:embedBold r:id="rId2" w:fontKey="{FBF4BE80-060E-4335-9F46-C7B95D4B15CB}"/>
  </w:font>
  <w:font w:name="华文细黑">
    <w:altName w:val="微软雅黑"/>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embedRegular r:id="rId3" w:fontKey="{5EB4A73B-752D-4FB1-A888-263FAFEFB1A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606" w:rsidRDefault="00062606">
      <w:r>
        <w:separator/>
      </w:r>
    </w:p>
  </w:footnote>
  <w:footnote w:type="continuationSeparator" w:id="0">
    <w:p w:rsidR="00062606" w:rsidRDefault="000626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890A9"/>
    <w:multiLevelType w:val="multilevel"/>
    <w:tmpl w:val="21A890A9"/>
    <w:lvl w:ilvl="0">
      <w:start w:val="1"/>
      <w:numFmt w:val="decimal"/>
      <w:lvlText w:val="%1."/>
      <w:lvlJc w:val="left"/>
      <w:pPr>
        <w:ind w:left="425" w:hanging="425"/>
      </w:pPr>
      <w:rPr>
        <w:rFonts w:hint="default"/>
      </w:rPr>
    </w:lvl>
    <w:lvl w:ilvl="1">
      <w:start w:val="1"/>
      <w:numFmt w:val="decimal"/>
      <w:lvlText w:val="%1.%2."/>
      <w:lvlJc w:val="left"/>
      <w:pPr>
        <w:tabs>
          <w:tab w:val="left" w:pos="510"/>
        </w:tabs>
        <w:ind w:left="1020" w:hanging="51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
    <w:nsid w:val="38D40326"/>
    <w:multiLevelType w:val="singleLevel"/>
    <w:tmpl w:val="38D40326"/>
    <w:lvl w:ilvl="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grammar="clean"/>
  <w:defaultTabStop w:val="420"/>
  <w:drawingGridHorizontalSpacing w:val="21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zZGViYWMwNGFjOWFkZjE5ZWI2MTlkMmFjNTc0OGQifQ=="/>
  </w:docVars>
  <w:rsids>
    <w:rsidRoot w:val="0054610F"/>
    <w:rsid w:val="D7B67769"/>
    <w:rsid w:val="D97C9267"/>
    <w:rsid w:val="FFD46A8F"/>
    <w:rsid w:val="00041843"/>
    <w:rsid w:val="00062606"/>
    <w:rsid w:val="003275F7"/>
    <w:rsid w:val="0054610F"/>
    <w:rsid w:val="00D1602A"/>
    <w:rsid w:val="013C3895"/>
    <w:rsid w:val="01F93068"/>
    <w:rsid w:val="027C3466"/>
    <w:rsid w:val="02AF4146"/>
    <w:rsid w:val="02B80216"/>
    <w:rsid w:val="02CF57C0"/>
    <w:rsid w:val="03092820"/>
    <w:rsid w:val="036225A8"/>
    <w:rsid w:val="03B66504"/>
    <w:rsid w:val="03CC65BF"/>
    <w:rsid w:val="03E96391"/>
    <w:rsid w:val="040A684F"/>
    <w:rsid w:val="041D6B63"/>
    <w:rsid w:val="04272627"/>
    <w:rsid w:val="04C307C7"/>
    <w:rsid w:val="051F457C"/>
    <w:rsid w:val="0520422F"/>
    <w:rsid w:val="05397915"/>
    <w:rsid w:val="055108BB"/>
    <w:rsid w:val="060F639F"/>
    <w:rsid w:val="06255A88"/>
    <w:rsid w:val="066421C7"/>
    <w:rsid w:val="067526A6"/>
    <w:rsid w:val="07671ACA"/>
    <w:rsid w:val="078C182C"/>
    <w:rsid w:val="07AF1BE8"/>
    <w:rsid w:val="08AC24CE"/>
    <w:rsid w:val="08CE1480"/>
    <w:rsid w:val="08DB6A0C"/>
    <w:rsid w:val="08DC7725"/>
    <w:rsid w:val="091D21CC"/>
    <w:rsid w:val="097F383C"/>
    <w:rsid w:val="09B278C7"/>
    <w:rsid w:val="0A043E59"/>
    <w:rsid w:val="0A216BB3"/>
    <w:rsid w:val="0A5F652B"/>
    <w:rsid w:val="0AB3379D"/>
    <w:rsid w:val="0B0E19AF"/>
    <w:rsid w:val="0B61769D"/>
    <w:rsid w:val="0B820399"/>
    <w:rsid w:val="0BA911D3"/>
    <w:rsid w:val="0BD065D0"/>
    <w:rsid w:val="0BEF27AA"/>
    <w:rsid w:val="0C9E047D"/>
    <w:rsid w:val="0CA60ED7"/>
    <w:rsid w:val="0CC7352F"/>
    <w:rsid w:val="0CCD5339"/>
    <w:rsid w:val="0D044E46"/>
    <w:rsid w:val="0D5B011C"/>
    <w:rsid w:val="0D921B4A"/>
    <w:rsid w:val="0DC7755F"/>
    <w:rsid w:val="0DDE102D"/>
    <w:rsid w:val="0E0367E9"/>
    <w:rsid w:val="0E0D1B45"/>
    <w:rsid w:val="0E236E8B"/>
    <w:rsid w:val="0E8F4578"/>
    <w:rsid w:val="0F017B03"/>
    <w:rsid w:val="0F515C7A"/>
    <w:rsid w:val="0F8C5334"/>
    <w:rsid w:val="10797237"/>
    <w:rsid w:val="120533DA"/>
    <w:rsid w:val="120C0F58"/>
    <w:rsid w:val="123B675B"/>
    <w:rsid w:val="12A62454"/>
    <w:rsid w:val="13051003"/>
    <w:rsid w:val="135F2492"/>
    <w:rsid w:val="13A24CF6"/>
    <w:rsid w:val="13A520F1"/>
    <w:rsid w:val="13EE3A98"/>
    <w:rsid w:val="1400582F"/>
    <w:rsid w:val="1425602A"/>
    <w:rsid w:val="144E4BC4"/>
    <w:rsid w:val="14AB3737"/>
    <w:rsid w:val="14CF38C9"/>
    <w:rsid w:val="14DC7D94"/>
    <w:rsid w:val="154D2A40"/>
    <w:rsid w:val="158A5A42"/>
    <w:rsid w:val="15F24D42"/>
    <w:rsid w:val="15F64E85"/>
    <w:rsid w:val="15F819C1"/>
    <w:rsid w:val="163F0FB3"/>
    <w:rsid w:val="169D71E8"/>
    <w:rsid w:val="16C555A8"/>
    <w:rsid w:val="16CB50C6"/>
    <w:rsid w:val="174D6D27"/>
    <w:rsid w:val="17655409"/>
    <w:rsid w:val="17E23670"/>
    <w:rsid w:val="17FA6D4D"/>
    <w:rsid w:val="1808630A"/>
    <w:rsid w:val="183049C9"/>
    <w:rsid w:val="18414ADE"/>
    <w:rsid w:val="18532FFB"/>
    <w:rsid w:val="189F6908"/>
    <w:rsid w:val="18CC77BD"/>
    <w:rsid w:val="191D2361"/>
    <w:rsid w:val="195A572B"/>
    <w:rsid w:val="19680CDD"/>
    <w:rsid w:val="19706CFD"/>
    <w:rsid w:val="197B1F90"/>
    <w:rsid w:val="1A1D50D7"/>
    <w:rsid w:val="1A245131"/>
    <w:rsid w:val="1B3853CA"/>
    <w:rsid w:val="1B4B7A22"/>
    <w:rsid w:val="1B7D7150"/>
    <w:rsid w:val="1B9962BD"/>
    <w:rsid w:val="1BF5515F"/>
    <w:rsid w:val="1C1C325F"/>
    <w:rsid w:val="1C246AA7"/>
    <w:rsid w:val="1C4050AC"/>
    <w:rsid w:val="1CE65A14"/>
    <w:rsid w:val="1D3F35B6"/>
    <w:rsid w:val="1D4D6BF8"/>
    <w:rsid w:val="1E4E3AB1"/>
    <w:rsid w:val="1E5F67A8"/>
    <w:rsid w:val="1E763007"/>
    <w:rsid w:val="1E83132C"/>
    <w:rsid w:val="1EB266C1"/>
    <w:rsid w:val="1EDD1894"/>
    <w:rsid w:val="1EEA1E21"/>
    <w:rsid w:val="1F176598"/>
    <w:rsid w:val="1FF609AE"/>
    <w:rsid w:val="20340A84"/>
    <w:rsid w:val="20934995"/>
    <w:rsid w:val="210B3804"/>
    <w:rsid w:val="212E5E1B"/>
    <w:rsid w:val="2154041D"/>
    <w:rsid w:val="216A0CA4"/>
    <w:rsid w:val="220254EF"/>
    <w:rsid w:val="220402FD"/>
    <w:rsid w:val="220D5A31"/>
    <w:rsid w:val="22E5075C"/>
    <w:rsid w:val="23637918"/>
    <w:rsid w:val="23664A1C"/>
    <w:rsid w:val="239702A7"/>
    <w:rsid w:val="24862B2D"/>
    <w:rsid w:val="24A501A2"/>
    <w:rsid w:val="24F53213"/>
    <w:rsid w:val="25616BF7"/>
    <w:rsid w:val="25627E42"/>
    <w:rsid w:val="26860079"/>
    <w:rsid w:val="270A69E3"/>
    <w:rsid w:val="27127645"/>
    <w:rsid w:val="27301857"/>
    <w:rsid w:val="275B0F74"/>
    <w:rsid w:val="27A02EA3"/>
    <w:rsid w:val="27C2106B"/>
    <w:rsid w:val="27CD5CE4"/>
    <w:rsid w:val="27DB5705"/>
    <w:rsid w:val="282835C4"/>
    <w:rsid w:val="284E0692"/>
    <w:rsid w:val="28B01215"/>
    <w:rsid w:val="28E650B6"/>
    <w:rsid w:val="28EA6ACC"/>
    <w:rsid w:val="2A612DBE"/>
    <w:rsid w:val="2A683FD1"/>
    <w:rsid w:val="2AA131BA"/>
    <w:rsid w:val="2AF21C68"/>
    <w:rsid w:val="2B2008F3"/>
    <w:rsid w:val="2B307DC0"/>
    <w:rsid w:val="2B5B15BB"/>
    <w:rsid w:val="2BA24D09"/>
    <w:rsid w:val="2BE76212"/>
    <w:rsid w:val="2C0A4105"/>
    <w:rsid w:val="2CC42FB4"/>
    <w:rsid w:val="2CDB3B57"/>
    <w:rsid w:val="2D212835"/>
    <w:rsid w:val="2D924603"/>
    <w:rsid w:val="2DD71DBB"/>
    <w:rsid w:val="2E1E1AE7"/>
    <w:rsid w:val="2EE62575"/>
    <w:rsid w:val="2F4E3708"/>
    <w:rsid w:val="2F61762B"/>
    <w:rsid w:val="2F6E294B"/>
    <w:rsid w:val="2FA71273"/>
    <w:rsid w:val="2FAB5FAD"/>
    <w:rsid w:val="301377D6"/>
    <w:rsid w:val="301E48FA"/>
    <w:rsid w:val="30661B74"/>
    <w:rsid w:val="308A649E"/>
    <w:rsid w:val="31764F04"/>
    <w:rsid w:val="318F0210"/>
    <w:rsid w:val="31A43590"/>
    <w:rsid w:val="31BE28A4"/>
    <w:rsid w:val="31C65FE0"/>
    <w:rsid w:val="31C91207"/>
    <w:rsid w:val="320549FB"/>
    <w:rsid w:val="3207249C"/>
    <w:rsid w:val="3276707E"/>
    <w:rsid w:val="32D14858"/>
    <w:rsid w:val="32E103A0"/>
    <w:rsid w:val="32EE3061"/>
    <w:rsid w:val="32F10A57"/>
    <w:rsid w:val="332647BA"/>
    <w:rsid w:val="33464251"/>
    <w:rsid w:val="33E34B07"/>
    <w:rsid w:val="347A1EC1"/>
    <w:rsid w:val="348558FB"/>
    <w:rsid w:val="34C446EB"/>
    <w:rsid w:val="356F7390"/>
    <w:rsid w:val="35BF5789"/>
    <w:rsid w:val="368A71F8"/>
    <w:rsid w:val="3715740A"/>
    <w:rsid w:val="3734397C"/>
    <w:rsid w:val="37AD7642"/>
    <w:rsid w:val="37B81B43"/>
    <w:rsid w:val="37BD09EA"/>
    <w:rsid w:val="381551E7"/>
    <w:rsid w:val="386F48F8"/>
    <w:rsid w:val="38724DAE"/>
    <w:rsid w:val="387737AC"/>
    <w:rsid w:val="391D4903"/>
    <w:rsid w:val="39227BBC"/>
    <w:rsid w:val="39311BAD"/>
    <w:rsid w:val="393B4953"/>
    <w:rsid w:val="39433C34"/>
    <w:rsid w:val="394E6C03"/>
    <w:rsid w:val="394F1572"/>
    <w:rsid w:val="39534219"/>
    <w:rsid w:val="3962605C"/>
    <w:rsid w:val="39F7538F"/>
    <w:rsid w:val="3A886145"/>
    <w:rsid w:val="3ABB3E24"/>
    <w:rsid w:val="3ABF73E0"/>
    <w:rsid w:val="3AC85F3C"/>
    <w:rsid w:val="3B106ED1"/>
    <w:rsid w:val="3B136D3B"/>
    <w:rsid w:val="3B245CD8"/>
    <w:rsid w:val="3B64626A"/>
    <w:rsid w:val="3BC211E2"/>
    <w:rsid w:val="3BCE07F5"/>
    <w:rsid w:val="3C6F45F5"/>
    <w:rsid w:val="3C8E4050"/>
    <w:rsid w:val="3DAA5DD4"/>
    <w:rsid w:val="3DFA2393"/>
    <w:rsid w:val="3E1A70B4"/>
    <w:rsid w:val="3E682515"/>
    <w:rsid w:val="3E75253C"/>
    <w:rsid w:val="3E8971C7"/>
    <w:rsid w:val="3E950E30"/>
    <w:rsid w:val="3EC314CF"/>
    <w:rsid w:val="3EEF0540"/>
    <w:rsid w:val="3F037AB2"/>
    <w:rsid w:val="3F8A6905"/>
    <w:rsid w:val="3FA02D20"/>
    <w:rsid w:val="3FC6535B"/>
    <w:rsid w:val="3FF51B86"/>
    <w:rsid w:val="40B90E06"/>
    <w:rsid w:val="40D12ACA"/>
    <w:rsid w:val="40F21AC4"/>
    <w:rsid w:val="412A1D04"/>
    <w:rsid w:val="41466412"/>
    <w:rsid w:val="416C3E2A"/>
    <w:rsid w:val="41EB3EA8"/>
    <w:rsid w:val="420B41DD"/>
    <w:rsid w:val="42220C2D"/>
    <w:rsid w:val="42BE6BA7"/>
    <w:rsid w:val="42E72782"/>
    <w:rsid w:val="434F3D59"/>
    <w:rsid w:val="435661B0"/>
    <w:rsid w:val="43C9668D"/>
    <w:rsid w:val="4416305A"/>
    <w:rsid w:val="44FF7003"/>
    <w:rsid w:val="4537679D"/>
    <w:rsid w:val="454669E0"/>
    <w:rsid w:val="4570263D"/>
    <w:rsid w:val="45E23B5A"/>
    <w:rsid w:val="45F054E5"/>
    <w:rsid w:val="4646138E"/>
    <w:rsid w:val="46633E5E"/>
    <w:rsid w:val="46B67B95"/>
    <w:rsid w:val="471072A6"/>
    <w:rsid w:val="472E3BD0"/>
    <w:rsid w:val="477C2B8D"/>
    <w:rsid w:val="47805554"/>
    <w:rsid w:val="47B95DF9"/>
    <w:rsid w:val="47DE602A"/>
    <w:rsid w:val="47F837F7"/>
    <w:rsid w:val="48451AE3"/>
    <w:rsid w:val="48677099"/>
    <w:rsid w:val="49FB6308"/>
    <w:rsid w:val="4A2F3EE7"/>
    <w:rsid w:val="4A4D08C6"/>
    <w:rsid w:val="4ACD5E13"/>
    <w:rsid w:val="4AE44CD1"/>
    <w:rsid w:val="4B1834B6"/>
    <w:rsid w:val="4B2E0F3D"/>
    <w:rsid w:val="4B327CC6"/>
    <w:rsid w:val="4B410375"/>
    <w:rsid w:val="4B4E65EF"/>
    <w:rsid w:val="4BC15012"/>
    <w:rsid w:val="4BE62CCB"/>
    <w:rsid w:val="4BE9687B"/>
    <w:rsid w:val="4C650094"/>
    <w:rsid w:val="4C9A25E8"/>
    <w:rsid w:val="4C9D3DC4"/>
    <w:rsid w:val="4D0B7697"/>
    <w:rsid w:val="4D2A4601"/>
    <w:rsid w:val="4D7C5695"/>
    <w:rsid w:val="4D8132CA"/>
    <w:rsid w:val="4E95707A"/>
    <w:rsid w:val="4EA82BD5"/>
    <w:rsid w:val="4EC904E6"/>
    <w:rsid w:val="4ECD188D"/>
    <w:rsid w:val="4ED62E16"/>
    <w:rsid w:val="4EE449DA"/>
    <w:rsid w:val="4EE57E01"/>
    <w:rsid w:val="4F334479"/>
    <w:rsid w:val="4F624D5E"/>
    <w:rsid w:val="503D7CDE"/>
    <w:rsid w:val="5068570A"/>
    <w:rsid w:val="50955E5F"/>
    <w:rsid w:val="50B63C02"/>
    <w:rsid w:val="50FE0903"/>
    <w:rsid w:val="510734C7"/>
    <w:rsid w:val="51BA7767"/>
    <w:rsid w:val="51BE1DCA"/>
    <w:rsid w:val="51CB6BEB"/>
    <w:rsid w:val="523F1279"/>
    <w:rsid w:val="527903F5"/>
    <w:rsid w:val="528560F5"/>
    <w:rsid w:val="528D316F"/>
    <w:rsid w:val="52B458D1"/>
    <w:rsid w:val="53186936"/>
    <w:rsid w:val="533062C5"/>
    <w:rsid w:val="54280325"/>
    <w:rsid w:val="5431734E"/>
    <w:rsid w:val="546A5122"/>
    <w:rsid w:val="549D01C5"/>
    <w:rsid w:val="54A148D9"/>
    <w:rsid w:val="557405D2"/>
    <w:rsid w:val="55C73392"/>
    <w:rsid w:val="55CE0A58"/>
    <w:rsid w:val="55D930C2"/>
    <w:rsid w:val="55E53FF3"/>
    <w:rsid w:val="55FA7A9F"/>
    <w:rsid w:val="564C7BCE"/>
    <w:rsid w:val="569C1BD0"/>
    <w:rsid w:val="56A06B30"/>
    <w:rsid w:val="56A91FD0"/>
    <w:rsid w:val="56D93FE2"/>
    <w:rsid w:val="56F55413"/>
    <w:rsid w:val="575B6A87"/>
    <w:rsid w:val="57C050CB"/>
    <w:rsid w:val="5886243F"/>
    <w:rsid w:val="588F4582"/>
    <w:rsid w:val="58BF6D7E"/>
    <w:rsid w:val="58E7052E"/>
    <w:rsid w:val="59372DB8"/>
    <w:rsid w:val="59D275CB"/>
    <w:rsid w:val="59E85E60"/>
    <w:rsid w:val="59EC3EFC"/>
    <w:rsid w:val="5A443BC9"/>
    <w:rsid w:val="5A5D3D34"/>
    <w:rsid w:val="5A813F6F"/>
    <w:rsid w:val="5AC02181"/>
    <w:rsid w:val="5AE50FC1"/>
    <w:rsid w:val="5B0614B2"/>
    <w:rsid w:val="5B7B6070"/>
    <w:rsid w:val="5B977B3E"/>
    <w:rsid w:val="5B9E0276"/>
    <w:rsid w:val="5C583771"/>
    <w:rsid w:val="5C6E742D"/>
    <w:rsid w:val="5CDE306E"/>
    <w:rsid w:val="5D7D61D4"/>
    <w:rsid w:val="5D7F6ADB"/>
    <w:rsid w:val="5D957D0C"/>
    <w:rsid w:val="5DE00E7B"/>
    <w:rsid w:val="5E2F4070"/>
    <w:rsid w:val="5E4135CD"/>
    <w:rsid w:val="5EBF1885"/>
    <w:rsid w:val="5EF5E5F9"/>
    <w:rsid w:val="5FAB1E0A"/>
    <w:rsid w:val="5FD5585C"/>
    <w:rsid w:val="5FDA624B"/>
    <w:rsid w:val="604C6AAE"/>
    <w:rsid w:val="60675196"/>
    <w:rsid w:val="60B10A9B"/>
    <w:rsid w:val="613167C1"/>
    <w:rsid w:val="61C64A0E"/>
    <w:rsid w:val="61C91735"/>
    <w:rsid w:val="61E00186"/>
    <w:rsid w:val="62426A55"/>
    <w:rsid w:val="627C5F72"/>
    <w:rsid w:val="6284369F"/>
    <w:rsid w:val="62AD5D36"/>
    <w:rsid w:val="62B61E66"/>
    <w:rsid w:val="63063677"/>
    <w:rsid w:val="638E5CCA"/>
    <w:rsid w:val="6407611C"/>
    <w:rsid w:val="64B71356"/>
    <w:rsid w:val="64CC0566"/>
    <w:rsid w:val="652A335A"/>
    <w:rsid w:val="6549634D"/>
    <w:rsid w:val="657C2B76"/>
    <w:rsid w:val="657D4E5B"/>
    <w:rsid w:val="65D8147F"/>
    <w:rsid w:val="664B25CB"/>
    <w:rsid w:val="6668417F"/>
    <w:rsid w:val="66C11670"/>
    <w:rsid w:val="66D17D0C"/>
    <w:rsid w:val="672A7AB8"/>
    <w:rsid w:val="674D37A6"/>
    <w:rsid w:val="675C5FA0"/>
    <w:rsid w:val="677350E3"/>
    <w:rsid w:val="677F6056"/>
    <w:rsid w:val="67B57CC9"/>
    <w:rsid w:val="67D60943"/>
    <w:rsid w:val="67E0049D"/>
    <w:rsid w:val="67F24A7A"/>
    <w:rsid w:val="689478DF"/>
    <w:rsid w:val="690F6F65"/>
    <w:rsid w:val="691F5354"/>
    <w:rsid w:val="69356FC7"/>
    <w:rsid w:val="6A902328"/>
    <w:rsid w:val="6B0A7CDD"/>
    <w:rsid w:val="6B1271E1"/>
    <w:rsid w:val="6B574BF4"/>
    <w:rsid w:val="6BB82A0C"/>
    <w:rsid w:val="6C045086"/>
    <w:rsid w:val="6C180827"/>
    <w:rsid w:val="6C320541"/>
    <w:rsid w:val="6C5222E4"/>
    <w:rsid w:val="6C674B5D"/>
    <w:rsid w:val="6CF32E0D"/>
    <w:rsid w:val="6CF622E4"/>
    <w:rsid w:val="6CFB0D6C"/>
    <w:rsid w:val="6D342F98"/>
    <w:rsid w:val="6D3A645A"/>
    <w:rsid w:val="6D9E1DF8"/>
    <w:rsid w:val="6DA87988"/>
    <w:rsid w:val="6DB93296"/>
    <w:rsid w:val="6E161A41"/>
    <w:rsid w:val="6E2C1F47"/>
    <w:rsid w:val="6E3DACCC"/>
    <w:rsid w:val="6E4B6C92"/>
    <w:rsid w:val="6E6C6E8D"/>
    <w:rsid w:val="6E8D72AA"/>
    <w:rsid w:val="6F374EF2"/>
    <w:rsid w:val="6F827F9F"/>
    <w:rsid w:val="6F872EC0"/>
    <w:rsid w:val="6FE32EFA"/>
    <w:rsid w:val="70447E3C"/>
    <w:rsid w:val="70D146FF"/>
    <w:rsid w:val="713F488B"/>
    <w:rsid w:val="713FBCD3"/>
    <w:rsid w:val="71627B0C"/>
    <w:rsid w:val="71CD480E"/>
    <w:rsid w:val="71DC4440"/>
    <w:rsid w:val="71FD4747"/>
    <w:rsid w:val="72394575"/>
    <w:rsid w:val="726613A4"/>
    <w:rsid w:val="72663C5A"/>
    <w:rsid w:val="731E721E"/>
    <w:rsid w:val="731F249B"/>
    <w:rsid w:val="733D0B73"/>
    <w:rsid w:val="735A0468"/>
    <w:rsid w:val="735F4F8D"/>
    <w:rsid w:val="73A155A6"/>
    <w:rsid w:val="74213FF1"/>
    <w:rsid w:val="74247931"/>
    <w:rsid w:val="74785353"/>
    <w:rsid w:val="74B65081"/>
    <w:rsid w:val="74F82FA3"/>
    <w:rsid w:val="7504038C"/>
    <w:rsid w:val="76607052"/>
    <w:rsid w:val="76944474"/>
    <w:rsid w:val="76A12CDB"/>
    <w:rsid w:val="76B579A3"/>
    <w:rsid w:val="77292C36"/>
    <w:rsid w:val="77B24329"/>
    <w:rsid w:val="77C41687"/>
    <w:rsid w:val="77EE570B"/>
    <w:rsid w:val="780860BE"/>
    <w:rsid w:val="78540E39"/>
    <w:rsid w:val="78A43B6E"/>
    <w:rsid w:val="78AB77B5"/>
    <w:rsid w:val="78DB3308"/>
    <w:rsid w:val="78DC02A4"/>
    <w:rsid w:val="78E91B70"/>
    <w:rsid w:val="78F21A0A"/>
    <w:rsid w:val="79600FC2"/>
    <w:rsid w:val="79D27F63"/>
    <w:rsid w:val="79E306C6"/>
    <w:rsid w:val="7A013EC0"/>
    <w:rsid w:val="7A0E4EF2"/>
    <w:rsid w:val="7A7E254E"/>
    <w:rsid w:val="7AAF05A8"/>
    <w:rsid w:val="7AB57A3E"/>
    <w:rsid w:val="7AF41C4A"/>
    <w:rsid w:val="7B340AAD"/>
    <w:rsid w:val="7B6A5C3B"/>
    <w:rsid w:val="7B810197"/>
    <w:rsid w:val="7BBE2843"/>
    <w:rsid w:val="7BBE382D"/>
    <w:rsid w:val="7C392FCB"/>
    <w:rsid w:val="7C6A0F66"/>
    <w:rsid w:val="7C7C270C"/>
    <w:rsid w:val="7C7C45B7"/>
    <w:rsid w:val="7C833A9B"/>
    <w:rsid w:val="7CE5463C"/>
    <w:rsid w:val="7CF91954"/>
    <w:rsid w:val="7CFDCF4F"/>
    <w:rsid w:val="7D0627B8"/>
    <w:rsid w:val="7D127334"/>
    <w:rsid w:val="7D450D50"/>
    <w:rsid w:val="7D52198F"/>
    <w:rsid w:val="7D8C2E23"/>
    <w:rsid w:val="7DAC6B74"/>
    <w:rsid w:val="7DCC7DEE"/>
    <w:rsid w:val="7E160E13"/>
    <w:rsid w:val="7E190142"/>
    <w:rsid w:val="7E1F3C97"/>
    <w:rsid w:val="7F1A45D6"/>
    <w:rsid w:val="7FFB6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qFormat="1"/>
    <w:lsdException w:name="toc 3" w:qFormat="1"/>
    <w:lsdException w:name="toc 9" w:qFormat="1"/>
    <w:lsdException w:name="Normal Indent" w:qFormat="1"/>
    <w:lsdException w:name="footnote text" w:qFormat="1"/>
    <w:lsdException w:name="annotation text" w:qFormat="1"/>
    <w:lsdException w:name="header" w:qFormat="1"/>
    <w:lsdException w:name="footer" w:uiPriority="99" w:qFormat="1"/>
    <w:lsdException w:name="caption" w:semiHidden="1" w:unhideWhenUsed="1" w:qFormat="1"/>
    <w:lsdException w:name="envelope return" w:uiPriority="99" w:unhideWhenUsed="1" w:qFormat="1"/>
    <w:lsdException w:name="footnote reference"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First Indent" w:semiHidden="1" w:uiPriority="99" w:unhideWhenUsed="1" w:qFormat="1"/>
    <w:lsdException w:name="Body Text First Indent 2" w:unhideWhenUsed="1" w:qFormat="1"/>
    <w:lsdException w:name="Body Text 2" w:qFormat="1"/>
    <w:lsdException w:name="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spacing w:line="360" w:lineRule="auto"/>
      <w:jc w:val="both"/>
    </w:pPr>
    <w:rPr>
      <w:rFonts w:ascii="宋体" w:hAnsi="宋体" w:cs="宋体"/>
      <w:bCs/>
      <w:kern w:val="2"/>
      <w:sz w:val="32"/>
      <w:szCs w:val="32"/>
    </w:rPr>
  </w:style>
  <w:style w:type="paragraph" w:styleId="1">
    <w:name w:val="heading 1"/>
    <w:basedOn w:val="a"/>
    <w:next w:val="a"/>
    <w:autoRedefine/>
    <w:qFormat/>
    <w:pPr>
      <w:keepNext/>
      <w:keepLines/>
      <w:jc w:val="center"/>
      <w:outlineLvl w:val="0"/>
    </w:pPr>
    <w:rPr>
      <w:b/>
      <w:kern w:val="44"/>
      <w:szCs w:val="44"/>
    </w:rPr>
  </w:style>
  <w:style w:type="paragraph" w:styleId="2">
    <w:name w:val="heading 2"/>
    <w:basedOn w:val="a"/>
    <w:next w:val="a"/>
    <w:autoRedefine/>
    <w:qFormat/>
    <w:pPr>
      <w:keepNext/>
      <w:keepLines/>
      <w:spacing w:line="396" w:lineRule="auto"/>
      <w:jc w:val="center"/>
      <w:outlineLvl w:val="1"/>
    </w:pPr>
    <w:rPr>
      <w:b/>
      <w:sz w:val="28"/>
      <w:szCs w:val="21"/>
    </w:rPr>
  </w:style>
  <w:style w:type="paragraph" w:styleId="3">
    <w:name w:val="heading 3"/>
    <w:basedOn w:val="a"/>
    <w:next w:val="a1"/>
    <w:autoRedefine/>
    <w:qFormat/>
    <w:pPr>
      <w:keepNext/>
      <w:keepLines/>
      <w:autoSpaceDE w:val="0"/>
      <w:autoSpaceDN w:val="0"/>
      <w:adjustRightInd w:val="0"/>
      <w:jc w:val="left"/>
      <w:outlineLvl w:val="2"/>
    </w:pPr>
    <w:rPr>
      <w:b/>
      <w:kern w:val="0"/>
      <w:sz w:val="24"/>
      <w:szCs w:val="20"/>
    </w:rPr>
  </w:style>
  <w:style w:type="paragraph" w:styleId="4">
    <w:name w:val="heading 4"/>
    <w:basedOn w:val="a"/>
    <w:next w:val="a"/>
    <w:autoRedefine/>
    <w:qFormat/>
    <w:pPr>
      <w:keepNext/>
      <w:keepLines/>
      <w:spacing w:before="280" w:after="290" w:line="376" w:lineRule="auto"/>
      <w:outlineLvl w:val="3"/>
    </w:pPr>
    <w:rPr>
      <w:rFonts w:ascii="Arial" w:eastAsia="黑体" w:hAnsi="Arial"/>
      <w:b/>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Plain Text"/>
    <w:basedOn w:val="a"/>
    <w:autoRedefine/>
    <w:qFormat/>
    <w:rPr>
      <w:rFonts w:hAnsi="Courier New"/>
      <w:szCs w:val="20"/>
    </w:rPr>
  </w:style>
  <w:style w:type="paragraph" w:customStyle="1" w:styleId="a1">
    <w:name w:val="文档正文"/>
    <w:basedOn w:val="a"/>
    <w:autoRedefine/>
    <w:qFormat/>
    <w:pPr>
      <w:adjustRightInd w:val="0"/>
      <w:spacing w:line="480" w:lineRule="atLeast"/>
      <w:ind w:firstLine="567"/>
    </w:pPr>
    <w:rPr>
      <w:rFonts w:ascii="仿宋_GB2312" w:eastAsia="仿宋_GB2312" w:hAnsi="Times New Roman" w:cs="Times New Roman" w:hint="eastAsia"/>
      <w:kern w:val="0"/>
      <w:sz w:val="28"/>
      <w:szCs w:val="20"/>
    </w:rPr>
  </w:style>
  <w:style w:type="paragraph" w:styleId="a5">
    <w:name w:val="Normal Indent"/>
    <w:basedOn w:val="a"/>
    <w:autoRedefine/>
    <w:qFormat/>
    <w:pPr>
      <w:ind w:firstLine="420"/>
    </w:pPr>
    <w:rPr>
      <w:kern w:val="0"/>
      <w:sz w:val="20"/>
    </w:rPr>
  </w:style>
  <w:style w:type="paragraph" w:styleId="a6">
    <w:name w:val="annotation text"/>
    <w:basedOn w:val="a"/>
    <w:qFormat/>
    <w:pPr>
      <w:jc w:val="left"/>
    </w:pPr>
  </w:style>
  <w:style w:type="paragraph" w:styleId="a7">
    <w:name w:val="Body Text"/>
    <w:basedOn w:val="a"/>
    <w:next w:val="20"/>
    <w:autoRedefine/>
    <w:qFormat/>
    <w:pPr>
      <w:tabs>
        <w:tab w:val="left" w:pos="567"/>
      </w:tabs>
      <w:spacing w:before="120" w:line="22" w:lineRule="atLeast"/>
    </w:pPr>
    <w:rPr>
      <w:sz w:val="24"/>
    </w:rPr>
  </w:style>
  <w:style w:type="paragraph" w:styleId="20">
    <w:name w:val="Body Text 2"/>
    <w:basedOn w:val="a"/>
    <w:next w:val="a"/>
    <w:autoRedefine/>
    <w:qFormat/>
    <w:rPr>
      <w:sz w:val="24"/>
    </w:rPr>
  </w:style>
  <w:style w:type="paragraph" w:styleId="a8">
    <w:name w:val="Body Text Indent"/>
    <w:basedOn w:val="a"/>
    <w:autoRedefine/>
    <w:qFormat/>
    <w:pPr>
      <w:ind w:firstLine="645"/>
    </w:pPr>
    <w:rPr>
      <w:rFonts w:ascii="Arial" w:eastAsia="仿宋_GB2312" w:hAnsi="Arial"/>
      <w:sz w:val="28"/>
    </w:rPr>
  </w:style>
  <w:style w:type="paragraph" w:styleId="30">
    <w:name w:val="toc 3"/>
    <w:basedOn w:val="a"/>
    <w:next w:val="a"/>
    <w:qFormat/>
    <w:pPr>
      <w:ind w:leftChars="400" w:left="840"/>
    </w:pPr>
  </w:style>
  <w:style w:type="paragraph" w:styleId="a9">
    <w:name w:val="footer"/>
    <w:basedOn w:val="a"/>
    <w:autoRedefine/>
    <w:uiPriority w:val="99"/>
    <w:qFormat/>
    <w:pPr>
      <w:tabs>
        <w:tab w:val="center" w:pos="4153"/>
        <w:tab w:val="right" w:pos="8306"/>
      </w:tabs>
      <w:autoSpaceDE w:val="0"/>
      <w:autoSpaceDN w:val="0"/>
      <w:adjustRightInd w:val="0"/>
      <w:snapToGrid w:val="0"/>
      <w:jc w:val="left"/>
    </w:pPr>
    <w:rPr>
      <w:kern w:val="0"/>
      <w:sz w:val="18"/>
      <w:szCs w:val="20"/>
    </w:rPr>
  </w:style>
  <w:style w:type="paragraph" w:styleId="aa">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10">
    <w:name w:val="toc 1"/>
    <w:basedOn w:val="11"/>
    <w:next w:val="a"/>
    <w:autoRedefine/>
    <w:qFormat/>
    <w:pPr>
      <w:spacing w:before="120" w:after="120"/>
    </w:pPr>
    <w:rPr>
      <w:rFonts w:eastAsia="宋体"/>
      <w:caps/>
      <w:sz w:val="30"/>
      <w:szCs w:val="30"/>
    </w:rPr>
  </w:style>
  <w:style w:type="paragraph" w:styleId="11">
    <w:name w:val="index 1"/>
    <w:basedOn w:val="a"/>
    <w:next w:val="a"/>
    <w:autoRedefine/>
    <w:qFormat/>
    <w:rPr>
      <w:rFonts w:eastAsia="仿宋_GB2312"/>
      <w:b/>
      <w:sz w:val="24"/>
    </w:rPr>
  </w:style>
  <w:style w:type="paragraph" w:styleId="ab">
    <w:name w:val="footnote text"/>
    <w:basedOn w:val="a"/>
    <w:autoRedefine/>
    <w:qFormat/>
    <w:pPr>
      <w:snapToGrid w:val="0"/>
      <w:jc w:val="left"/>
    </w:pPr>
    <w:rPr>
      <w:sz w:val="18"/>
    </w:rPr>
  </w:style>
  <w:style w:type="paragraph" w:styleId="21">
    <w:name w:val="toc 2"/>
    <w:basedOn w:val="a"/>
    <w:next w:val="a"/>
    <w:qFormat/>
    <w:pPr>
      <w:ind w:leftChars="200" w:left="420"/>
    </w:pPr>
  </w:style>
  <w:style w:type="paragraph" w:styleId="9">
    <w:name w:val="toc 9"/>
    <w:next w:val="a"/>
    <w:qFormat/>
    <w:pPr>
      <w:wordWrap w:val="0"/>
      <w:ind w:left="2975"/>
      <w:jc w:val="both"/>
    </w:pPr>
    <w:rPr>
      <w:rFonts w:ascii="Calibri" w:hAnsi="Calibri"/>
      <w:sz w:val="21"/>
    </w:rPr>
  </w:style>
  <w:style w:type="paragraph" w:styleId="ac">
    <w:name w:val="Normal (Web)"/>
    <w:basedOn w:val="a"/>
    <w:autoRedefine/>
    <w:qFormat/>
    <w:rPr>
      <w:sz w:val="24"/>
    </w:rPr>
  </w:style>
  <w:style w:type="paragraph" w:styleId="ad">
    <w:name w:val="Body Text First Indent"/>
    <w:basedOn w:val="a7"/>
    <w:next w:val="a"/>
    <w:autoRedefine/>
    <w:uiPriority w:val="99"/>
    <w:semiHidden/>
    <w:unhideWhenUsed/>
    <w:qFormat/>
    <w:pPr>
      <w:spacing w:after="120"/>
      <w:ind w:firstLineChars="100" w:firstLine="420"/>
    </w:pPr>
    <w:rPr>
      <w:rFonts w:asciiTheme="minorHAnsi" w:eastAsiaTheme="minorEastAsia" w:hAnsiTheme="minorHAnsi" w:cstheme="minorBidi"/>
      <w:sz w:val="21"/>
      <w:szCs w:val="22"/>
    </w:rPr>
  </w:style>
  <w:style w:type="paragraph" w:styleId="22">
    <w:name w:val="Body Text First Indent 2"/>
    <w:basedOn w:val="a8"/>
    <w:next w:val="a"/>
    <w:unhideWhenUsed/>
    <w:qFormat/>
    <w:pPr>
      <w:ind w:firstLineChars="200" w:firstLine="420"/>
    </w:pPr>
  </w:style>
  <w:style w:type="table" w:styleId="ae">
    <w:name w:val="Table Grid"/>
    <w:basedOn w:val="a3"/>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2"/>
    <w:autoRedefine/>
    <w:uiPriority w:val="22"/>
    <w:qFormat/>
    <w:rPr>
      <w:b/>
    </w:rPr>
  </w:style>
  <w:style w:type="character" w:styleId="af0">
    <w:name w:val="page number"/>
    <w:basedOn w:val="a2"/>
    <w:autoRedefine/>
    <w:qFormat/>
  </w:style>
  <w:style w:type="character" w:styleId="af1">
    <w:name w:val="Hyperlink"/>
    <w:basedOn w:val="a2"/>
    <w:qFormat/>
    <w:rPr>
      <w:color w:val="363636"/>
      <w:u w:val="none"/>
    </w:rPr>
  </w:style>
  <w:style w:type="character" w:styleId="af2">
    <w:name w:val="footnote reference"/>
    <w:basedOn w:val="a2"/>
    <w:autoRedefine/>
    <w:qFormat/>
    <w:rPr>
      <w:vertAlign w:val="superscript"/>
    </w:rPr>
  </w:style>
  <w:style w:type="paragraph" w:customStyle="1" w:styleId="12">
    <w:name w:val="正文1"/>
    <w:basedOn w:val="a"/>
    <w:next w:val="af3"/>
    <w:qFormat/>
    <w:pPr>
      <w:spacing w:line="380" w:lineRule="exact"/>
      <w:jc w:val="center"/>
    </w:pPr>
    <w:rPr>
      <w:rFonts w:ascii="黑体" w:eastAsia="黑体"/>
    </w:rPr>
  </w:style>
  <w:style w:type="paragraph" w:customStyle="1" w:styleId="af3">
    <w:name w:val="表格"/>
    <w:basedOn w:val="a"/>
    <w:next w:val="af4"/>
    <w:qFormat/>
    <w:pPr>
      <w:jc w:val="center"/>
    </w:pPr>
    <w:rPr>
      <w:rFonts w:ascii="华文细黑"/>
    </w:rPr>
  </w:style>
  <w:style w:type="paragraph" w:customStyle="1" w:styleId="af4">
    <w:name w:val="空半行"/>
    <w:basedOn w:val="a"/>
    <w:next w:val="af5"/>
    <w:qFormat/>
    <w:pPr>
      <w:spacing w:line="120" w:lineRule="exact"/>
    </w:pPr>
    <w:rPr>
      <w:rFonts w:eastAsia="仿宋_GB2312"/>
      <w:color w:val="FFFFFF"/>
      <w:sz w:val="30"/>
    </w:rPr>
  </w:style>
  <w:style w:type="paragraph" w:customStyle="1" w:styleId="af5">
    <w:name w:val="样式"/>
    <w:next w:val="xl81"/>
    <w:qFormat/>
    <w:pPr>
      <w:widowControl w:val="0"/>
      <w:jc w:val="both"/>
    </w:pPr>
    <w:rPr>
      <w:rFonts w:ascii="Calibri" w:hAnsi="Calibri"/>
      <w:sz w:val="21"/>
    </w:rPr>
  </w:style>
  <w:style w:type="paragraph" w:customStyle="1" w:styleId="xl81">
    <w:name w:val="xl81"/>
    <w:basedOn w:val="a"/>
    <w:next w:val="9"/>
    <w:qFormat/>
    <w:pPr>
      <w:widowControl/>
      <w:shd w:val="clear" w:color="FFFFFF" w:fill="FFFFFF"/>
      <w:spacing w:before="280" w:after="280"/>
      <w:jc w:val="center"/>
    </w:pPr>
    <w:rPr>
      <w:b/>
      <w:sz w:val="24"/>
    </w:rPr>
  </w:style>
  <w:style w:type="paragraph" w:customStyle="1" w:styleId="Default">
    <w:name w:val="Default"/>
    <w:next w:val="a"/>
    <w:autoRedefine/>
    <w:uiPriority w:val="99"/>
    <w:qFormat/>
    <w:pPr>
      <w:widowControl w:val="0"/>
      <w:autoSpaceDE w:val="0"/>
      <w:autoSpaceDN w:val="0"/>
      <w:adjustRightInd w:val="0"/>
    </w:pPr>
    <w:rPr>
      <w:rFonts w:ascii="Arial" w:hAnsi="Arial" w:cs="Arial"/>
      <w:color w:val="000000"/>
      <w:sz w:val="24"/>
      <w:szCs w:val="24"/>
    </w:rPr>
  </w:style>
  <w:style w:type="paragraph" w:customStyle="1" w:styleId="af6">
    <w:name w:val="表格文字"/>
    <w:basedOn w:val="a"/>
    <w:next w:val="a7"/>
    <w:qFormat/>
    <w:pPr>
      <w:adjustRightInd w:val="0"/>
      <w:spacing w:line="420" w:lineRule="atLeast"/>
      <w:jc w:val="left"/>
      <w:textAlignment w:val="baseline"/>
    </w:pPr>
    <w:rPr>
      <w:kern w:val="0"/>
    </w:rPr>
  </w:style>
  <w:style w:type="paragraph" w:customStyle="1" w:styleId="13">
    <w:name w:val="列出段落1"/>
    <w:basedOn w:val="a"/>
    <w:autoRedefine/>
    <w:uiPriority w:val="34"/>
    <w:qFormat/>
    <w:pPr>
      <w:ind w:firstLineChars="200" w:firstLine="420"/>
    </w:pPr>
    <w:rPr>
      <w:rFonts w:ascii="Calibri" w:hAnsi="Calibri"/>
      <w:szCs w:val="22"/>
    </w:rPr>
  </w:style>
  <w:style w:type="paragraph" w:customStyle="1" w:styleId="6">
    <w:name w:val="正文_6"/>
    <w:autoRedefine/>
    <w:qFormat/>
    <w:rPr>
      <w:sz w:val="24"/>
      <w:szCs w:val="24"/>
    </w:rPr>
  </w:style>
  <w:style w:type="paragraph" w:customStyle="1" w:styleId="152">
    <w:name w:val="样式 样式 行距: 1.5 倍行距 + 首行缩进:  2 字符"/>
    <w:basedOn w:val="a"/>
    <w:autoRedefine/>
    <w:qFormat/>
    <w:rPr>
      <w:sz w:val="24"/>
    </w:rPr>
  </w:style>
  <w:style w:type="paragraph" w:customStyle="1" w:styleId="List2">
    <w:name w:val="List2"/>
    <w:basedOn w:val="a"/>
    <w:autoRedefine/>
    <w:qFormat/>
    <w:pPr>
      <w:spacing w:line="240" w:lineRule="auto"/>
      <w:ind w:leftChars="200" w:left="100" w:hangingChars="200" w:hanging="200"/>
    </w:pPr>
  </w:style>
  <w:style w:type="paragraph" w:customStyle="1" w:styleId="14">
    <w:name w:val="无间隔1"/>
    <w:basedOn w:val="a"/>
    <w:uiPriority w:val="99"/>
    <w:qFormat/>
    <w:pPr>
      <w:spacing w:line="400" w:lineRule="exact"/>
    </w:pPr>
    <w:rPr>
      <w:sz w:val="24"/>
      <w:szCs w:val="24"/>
    </w:rPr>
  </w:style>
  <w:style w:type="paragraph" w:customStyle="1" w:styleId="af7">
    <w:name w:val="封面"/>
    <w:qFormat/>
    <w:pPr>
      <w:spacing w:line="760" w:lineRule="exact"/>
      <w:jc w:val="center"/>
    </w:pPr>
    <w:rPr>
      <w:rFonts w:ascii="黑体" w:eastAsia="黑体" w:hAnsi="Calibri"/>
      <w:b/>
      <w:sz w:val="36"/>
    </w:rPr>
  </w:style>
  <w:style w:type="paragraph" w:customStyle="1" w:styleId="af8">
    <w:name w:val="封面**"/>
    <w:basedOn w:val="a"/>
    <w:qFormat/>
    <w:pPr>
      <w:tabs>
        <w:tab w:val="left" w:pos="2977"/>
      </w:tabs>
      <w:adjustRightInd w:val="0"/>
      <w:spacing w:line="880" w:lineRule="exact"/>
      <w:jc w:val="center"/>
      <w:textAlignment w:val="baseline"/>
    </w:pPr>
    <w:rPr>
      <w:rFonts w:eastAsia="Times New Roman" w:hAnsi="Times New Roman"/>
    </w:rPr>
  </w:style>
  <w:style w:type="paragraph" w:customStyle="1" w:styleId="af9">
    <w:name w:val="题头内容"/>
    <w:basedOn w:val="a"/>
    <w:qFormat/>
    <w:pPr>
      <w:autoSpaceDE w:val="0"/>
      <w:autoSpaceDN w:val="0"/>
      <w:spacing w:before="120" w:after="120"/>
      <w:ind w:right="879" w:firstLineChars="150" w:firstLine="839"/>
      <w:jc w:val="center"/>
      <w:textAlignment w:val="bottom"/>
    </w:pPr>
    <w:rPr>
      <w:rFonts w:ascii="黑体" w:eastAsia="黑体" w:hAnsi="Times New Roman"/>
      <w:spacing w:val="4"/>
      <w:szCs w:val="21"/>
    </w:rPr>
  </w:style>
  <w:style w:type="paragraph" w:customStyle="1" w:styleId="afa">
    <w:name w:val="封面下部"/>
    <w:basedOn w:val="a"/>
    <w:qFormat/>
    <w:pPr>
      <w:adjustRightInd w:val="0"/>
      <w:spacing w:line="312" w:lineRule="auto"/>
      <w:jc w:val="center"/>
      <w:textAlignment w:val="baseline"/>
    </w:pPr>
    <w:rPr>
      <w:rFonts w:ascii="黑体" w:eastAsia="黑体" w:hAnsi="Times New Roman"/>
      <w:sz w:val="44"/>
      <w:szCs w:val="44"/>
    </w:rPr>
  </w:style>
  <w:style w:type="character" w:customStyle="1" w:styleId="font61">
    <w:name w:val="font61"/>
    <w:basedOn w:val="a2"/>
    <w:qFormat/>
    <w:rPr>
      <w:rFonts w:ascii="宋体" w:eastAsia="宋体" w:hAnsi="宋体" w:cs="宋体" w:hint="eastAsia"/>
      <w:color w:val="FF0000"/>
      <w:sz w:val="20"/>
      <w:szCs w:val="20"/>
      <w:u w:val="none"/>
    </w:rPr>
  </w:style>
  <w:style w:type="paragraph" w:customStyle="1" w:styleId="TableText">
    <w:name w:val="Table Text"/>
    <w:basedOn w:val="a"/>
    <w:autoRedefine/>
    <w:semiHidden/>
    <w:qFormat/>
    <w:pPr>
      <w:spacing w:line="480" w:lineRule="auto"/>
    </w:pPr>
    <w:rPr>
      <w:bCs w:val="0"/>
      <w:sz w:val="18"/>
      <w:szCs w:val="18"/>
      <w:lang w:eastAsia="en-US"/>
    </w:rPr>
  </w:style>
  <w:style w:type="character" w:customStyle="1" w:styleId="font11">
    <w:name w:val="font11"/>
    <w:basedOn w:val="a2"/>
    <w:qFormat/>
    <w:rPr>
      <w:rFonts w:ascii="宋体" w:eastAsia="宋体" w:hAnsi="宋体" w:cs="宋体" w:hint="eastAsia"/>
      <w:color w:val="000000"/>
      <w:sz w:val="20"/>
      <w:szCs w:val="20"/>
      <w:u w:val="none"/>
    </w:rPr>
  </w:style>
  <w:style w:type="character" w:customStyle="1" w:styleId="font31">
    <w:name w:val="font31"/>
    <w:basedOn w:val="a2"/>
    <w:qFormat/>
    <w:rPr>
      <w:rFonts w:ascii="宋体" w:eastAsia="宋体" w:hAnsi="宋体" w:cs="宋体" w:hint="eastAsia"/>
      <w:color w:val="000000"/>
      <w:sz w:val="32"/>
      <w:szCs w:val="32"/>
      <w:u w:val="none"/>
    </w:rPr>
  </w:style>
  <w:style w:type="paragraph" w:customStyle="1" w:styleId="15">
    <w:name w:val="正文缩进1"/>
    <w:basedOn w:val="a"/>
    <w:qFormat/>
    <w:pPr>
      <w:autoSpaceDE w:val="0"/>
      <w:autoSpaceDN w:val="0"/>
      <w:adjustRightInd w:val="0"/>
      <w:ind w:firstLine="420"/>
      <w:jc w:val="left"/>
    </w:pPr>
    <w:rPr>
      <w:rFonts w:hAnsi="Calibri"/>
      <w:kern w:val="0"/>
      <w:sz w:val="24"/>
      <w:szCs w:val="20"/>
    </w:rPr>
  </w:style>
  <w:style w:type="paragraph" w:customStyle="1" w:styleId="110">
    <w:name w:val="索引 11"/>
    <w:basedOn w:val="a"/>
    <w:next w:val="a"/>
    <w:qFormat/>
    <w:rPr>
      <w:rFonts w:ascii="仿宋_GB2312" w:eastAsia="仿宋_GB2312"/>
      <w:sz w:val="24"/>
      <w:szCs w:val="20"/>
    </w:rPr>
  </w:style>
  <w:style w:type="paragraph" w:customStyle="1" w:styleId="16">
    <w:name w:val="纯文本1"/>
    <w:basedOn w:val="a"/>
    <w:qFormat/>
    <w:rPr>
      <w:rFonts w:hAnsi="Courier New"/>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qFormat="1"/>
    <w:lsdException w:name="toc 3" w:qFormat="1"/>
    <w:lsdException w:name="toc 9" w:qFormat="1"/>
    <w:lsdException w:name="Normal Indent" w:qFormat="1"/>
    <w:lsdException w:name="footnote text" w:qFormat="1"/>
    <w:lsdException w:name="annotation text" w:qFormat="1"/>
    <w:lsdException w:name="header" w:qFormat="1"/>
    <w:lsdException w:name="footer" w:uiPriority="99" w:qFormat="1"/>
    <w:lsdException w:name="caption" w:semiHidden="1" w:unhideWhenUsed="1" w:qFormat="1"/>
    <w:lsdException w:name="envelope return" w:uiPriority="99" w:unhideWhenUsed="1" w:qFormat="1"/>
    <w:lsdException w:name="footnote reference"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First Indent" w:semiHidden="1" w:uiPriority="99" w:unhideWhenUsed="1" w:qFormat="1"/>
    <w:lsdException w:name="Body Text First Indent 2" w:unhideWhenUsed="1" w:qFormat="1"/>
    <w:lsdException w:name="Body Text 2" w:qFormat="1"/>
    <w:lsdException w:name="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pPr>
      <w:widowControl w:val="0"/>
      <w:spacing w:line="360" w:lineRule="auto"/>
      <w:jc w:val="both"/>
    </w:pPr>
    <w:rPr>
      <w:rFonts w:ascii="宋体" w:hAnsi="宋体" w:cs="宋体"/>
      <w:bCs/>
      <w:kern w:val="2"/>
      <w:sz w:val="32"/>
      <w:szCs w:val="32"/>
    </w:rPr>
  </w:style>
  <w:style w:type="paragraph" w:styleId="1">
    <w:name w:val="heading 1"/>
    <w:basedOn w:val="a"/>
    <w:next w:val="a"/>
    <w:autoRedefine/>
    <w:qFormat/>
    <w:pPr>
      <w:keepNext/>
      <w:keepLines/>
      <w:jc w:val="center"/>
      <w:outlineLvl w:val="0"/>
    </w:pPr>
    <w:rPr>
      <w:b/>
      <w:kern w:val="44"/>
      <w:szCs w:val="44"/>
    </w:rPr>
  </w:style>
  <w:style w:type="paragraph" w:styleId="2">
    <w:name w:val="heading 2"/>
    <w:basedOn w:val="a"/>
    <w:next w:val="a"/>
    <w:autoRedefine/>
    <w:qFormat/>
    <w:pPr>
      <w:keepNext/>
      <w:keepLines/>
      <w:spacing w:line="396" w:lineRule="auto"/>
      <w:jc w:val="center"/>
      <w:outlineLvl w:val="1"/>
    </w:pPr>
    <w:rPr>
      <w:b/>
      <w:sz w:val="28"/>
      <w:szCs w:val="21"/>
    </w:rPr>
  </w:style>
  <w:style w:type="paragraph" w:styleId="3">
    <w:name w:val="heading 3"/>
    <w:basedOn w:val="a"/>
    <w:next w:val="a1"/>
    <w:autoRedefine/>
    <w:qFormat/>
    <w:pPr>
      <w:keepNext/>
      <w:keepLines/>
      <w:autoSpaceDE w:val="0"/>
      <w:autoSpaceDN w:val="0"/>
      <w:adjustRightInd w:val="0"/>
      <w:jc w:val="left"/>
      <w:outlineLvl w:val="2"/>
    </w:pPr>
    <w:rPr>
      <w:b/>
      <w:kern w:val="0"/>
      <w:sz w:val="24"/>
      <w:szCs w:val="20"/>
    </w:rPr>
  </w:style>
  <w:style w:type="paragraph" w:styleId="4">
    <w:name w:val="heading 4"/>
    <w:basedOn w:val="a"/>
    <w:next w:val="a"/>
    <w:autoRedefine/>
    <w:qFormat/>
    <w:pPr>
      <w:keepNext/>
      <w:keepLines/>
      <w:spacing w:before="280" w:after="290" w:line="376" w:lineRule="auto"/>
      <w:outlineLvl w:val="3"/>
    </w:pPr>
    <w:rPr>
      <w:rFonts w:ascii="Arial" w:eastAsia="黑体" w:hAnsi="Arial"/>
      <w:b/>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Plain Text"/>
    <w:basedOn w:val="a"/>
    <w:autoRedefine/>
    <w:qFormat/>
    <w:rPr>
      <w:rFonts w:hAnsi="Courier New"/>
      <w:szCs w:val="20"/>
    </w:rPr>
  </w:style>
  <w:style w:type="paragraph" w:customStyle="1" w:styleId="a1">
    <w:name w:val="文档正文"/>
    <w:basedOn w:val="a"/>
    <w:autoRedefine/>
    <w:qFormat/>
    <w:pPr>
      <w:adjustRightInd w:val="0"/>
      <w:spacing w:line="480" w:lineRule="atLeast"/>
      <w:ind w:firstLine="567"/>
    </w:pPr>
    <w:rPr>
      <w:rFonts w:ascii="仿宋_GB2312" w:eastAsia="仿宋_GB2312" w:hAnsi="Times New Roman" w:cs="Times New Roman" w:hint="eastAsia"/>
      <w:kern w:val="0"/>
      <w:sz w:val="28"/>
      <w:szCs w:val="20"/>
    </w:rPr>
  </w:style>
  <w:style w:type="paragraph" w:styleId="a5">
    <w:name w:val="Normal Indent"/>
    <w:basedOn w:val="a"/>
    <w:autoRedefine/>
    <w:qFormat/>
    <w:pPr>
      <w:ind w:firstLine="420"/>
    </w:pPr>
    <w:rPr>
      <w:kern w:val="0"/>
      <w:sz w:val="20"/>
    </w:rPr>
  </w:style>
  <w:style w:type="paragraph" w:styleId="a6">
    <w:name w:val="annotation text"/>
    <w:basedOn w:val="a"/>
    <w:qFormat/>
    <w:pPr>
      <w:jc w:val="left"/>
    </w:pPr>
  </w:style>
  <w:style w:type="paragraph" w:styleId="a7">
    <w:name w:val="Body Text"/>
    <w:basedOn w:val="a"/>
    <w:next w:val="20"/>
    <w:autoRedefine/>
    <w:qFormat/>
    <w:pPr>
      <w:tabs>
        <w:tab w:val="left" w:pos="567"/>
      </w:tabs>
      <w:spacing w:before="120" w:line="22" w:lineRule="atLeast"/>
    </w:pPr>
    <w:rPr>
      <w:sz w:val="24"/>
    </w:rPr>
  </w:style>
  <w:style w:type="paragraph" w:styleId="20">
    <w:name w:val="Body Text 2"/>
    <w:basedOn w:val="a"/>
    <w:next w:val="a"/>
    <w:autoRedefine/>
    <w:qFormat/>
    <w:rPr>
      <w:sz w:val="24"/>
    </w:rPr>
  </w:style>
  <w:style w:type="paragraph" w:styleId="a8">
    <w:name w:val="Body Text Indent"/>
    <w:basedOn w:val="a"/>
    <w:autoRedefine/>
    <w:qFormat/>
    <w:pPr>
      <w:ind w:firstLine="645"/>
    </w:pPr>
    <w:rPr>
      <w:rFonts w:ascii="Arial" w:eastAsia="仿宋_GB2312" w:hAnsi="Arial"/>
      <w:sz w:val="28"/>
    </w:rPr>
  </w:style>
  <w:style w:type="paragraph" w:styleId="30">
    <w:name w:val="toc 3"/>
    <w:basedOn w:val="a"/>
    <w:next w:val="a"/>
    <w:qFormat/>
    <w:pPr>
      <w:ind w:leftChars="400" w:left="840"/>
    </w:pPr>
  </w:style>
  <w:style w:type="paragraph" w:styleId="a9">
    <w:name w:val="footer"/>
    <w:basedOn w:val="a"/>
    <w:autoRedefine/>
    <w:uiPriority w:val="99"/>
    <w:qFormat/>
    <w:pPr>
      <w:tabs>
        <w:tab w:val="center" w:pos="4153"/>
        <w:tab w:val="right" w:pos="8306"/>
      </w:tabs>
      <w:autoSpaceDE w:val="0"/>
      <w:autoSpaceDN w:val="0"/>
      <w:adjustRightInd w:val="0"/>
      <w:snapToGrid w:val="0"/>
      <w:jc w:val="left"/>
    </w:pPr>
    <w:rPr>
      <w:kern w:val="0"/>
      <w:sz w:val="18"/>
      <w:szCs w:val="20"/>
    </w:rPr>
  </w:style>
  <w:style w:type="paragraph" w:styleId="aa">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10">
    <w:name w:val="toc 1"/>
    <w:basedOn w:val="11"/>
    <w:next w:val="a"/>
    <w:autoRedefine/>
    <w:qFormat/>
    <w:pPr>
      <w:spacing w:before="120" w:after="120"/>
    </w:pPr>
    <w:rPr>
      <w:rFonts w:eastAsia="宋体"/>
      <w:caps/>
      <w:sz w:val="30"/>
      <w:szCs w:val="30"/>
    </w:rPr>
  </w:style>
  <w:style w:type="paragraph" w:styleId="11">
    <w:name w:val="index 1"/>
    <w:basedOn w:val="a"/>
    <w:next w:val="a"/>
    <w:autoRedefine/>
    <w:qFormat/>
    <w:rPr>
      <w:rFonts w:eastAsia="仿宋_GB2312"/>
      <w:b/>
      <w:sz w:val="24"/>
    </w:rPr>
  </w:style>
  <w:style w:type="paragraph" w:styleId="ab">
    <w:name w:val="footnote text"/>
    <w:basedOn w:val="a"/>
    <w:autoRedefine/>
    <w:qFormat/>
    <w:pPr>
      <w:snapToGrid w:val="0"/>
      <w:jc w:val="left"/>
    </w:pPr>
    <w:rPr>
      <w:sz w:val="18"/>
    </w:rPr>
  </w:style>
  <w:style w:type="paragraph" w:styleId="21">
    <w:name w:val="toc 2"/>
    <w:basedOn w:val="a"/>
    <w:next w:val="a"/>
    <w:qFormat/>
    <w:pPr>
      <w:ind w:leftChars="200" w:left="420"/>
    </w:pPr>
  </w:style>
  <w:style w:type="paragraph" w:styleId="9">
    <w:name w:val="toc 9"/>
    <w:next w:val="a"/>
    <w:qFormat/>
    <w:pPr>
      <w:wordWrap w:val="0"/>
      <w:ind w:left="2975"/>
      <w:jc w:val="both"/>
    </w:pPr>
    <w:rPr>
      <w:rFonts w:ascii="Calibri" w:hAnsi="Calibri"/>
      <w:sz w:val="21"/>
    </w:rPr>
  </w:style>
  <w:style w:type="paragraph" w:styleId="ac">
    <w:name w:val="Normal (Web)"/>
    <w:basedOn w:val="a"/>
    <w:autoRedefine/>
    <w:qFormat/>
    <w:rPr>
      <w:sz w:val="24"/>
    </w:rPr>
  </w:style>
  <w:style w:type="paragraph" w:styleId="ad">
    <w:name w:val="Body Text First Indent"/>
    <w:basedOn w:val="a7"/>
    <w:next w:val="a"/>
    <w:autoRedefine/>
    <w:uiPriority w:val="99"/>
    <w:semiHidden/>
    <w:unhideWhenUsed/>
    <w:qFormat/>
    <w:pPr>
      <w:spacing w:after="120"/>
      <w:ind w:firstLineChars="100" w:firstLine="420"/>
    </w:pPr>
    <w:rPr>
      <w:rFonts w:asciiTheme="minorHAnsi" w:eastAsiaTheme="minorEastAsia" w:hAnsiTheme="minorHAnsi" w:cstheme="minorBidi"/>
      <w:sz w:val="21"/>
      <w:szCs w:val="22"/>
    </w:rPr>
  </w:style>
  <w:style w:type="paragraph" w:styleId="22">
    <w:name w:val="Body Text First Indent 2"/>
    <w:basedOn w:val="a8"/>
    <w:next w:val="a"/>
    <w:unhideWhenUsed/>
    <w:qFormat/>
    <w:pPr>
      <w:ind w:firstLineChars="200" w:firstLine="420"/>
    </w:pPr>
  </w:style>
  <w:style w:type="table" w:styleId="ae">
    <w:name w:val="Table Grid"/>
    <w:basedOn w:val="a3"/>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2"/>
    <w:autoRedefine/>
    <w:uiPriority w:val="22"/>
    <w:qFormat/>
    <w:rPr>
      <w:b/>
    </w:rPr>
  </w:style>
  <w:style w:type="character" w:styleId="af0">
    <w:name w:val="page number"/>
    <w:basedOn w:val="a2"/>
    <w:autoRedefine/>
    <w:qFormat/>
  </w:style>
  <w:style w:type="character" w:styleId="af1">
    <w:name w:val="Hyperlink"/>
    <w:basedOn w:val="a2"/>
    <w:qFormat/>
    <w:rPr>
      <w:color w:val="363636"/>
      <w:u w:val="none"/>
    </w:rPr>
  </w:style>
  <w:style w:type="character" w:styleId="af2">
    <w:name w:val="footnote reference"/>
    <w:basedOn w:val="a2"/>
    <w:autoRedefine/>
    <w:qFormat/>
    <w:rPr>
      <w:vertAlign w:val="superscript"/>
    </w:rPr>
  </w:style>
  <w:style w:type="paragraph" w:customStyle="1" w:styleId="12">
    <w:name w:val="正文1"/>
    <w:basedOn w:val="a"/>
    <w:next w:val="af3"/>
    <w:qFormat/>
    <w:pPr>
      <w:spacing w:line="380" w:lineRule="exact"/>
      <w:jc w:val="center"/>
    </w:pPr>
    <w:rPr>
      <w:rFonts w:ascii="黑体" w:eastAsia="黑体"/>
    </w:rPr>
  </w:style>
  <w:style w:type="paragraph" w:customStyle="1" w:styleId="af3">
    <w:name w:val="表格"/>
    <w:basedOn w:val="a"/>
    <w:next w:val="af4"/>
    <w:qFormat/>
    <w:pPr>
      <w:jc w:val="center"/>
    </w:pPr>
    <w:rPr>
      <w:rFonts w:ascii="华文细黑"/>
    </w:rPr>
  </w:style>
  <w:style w:type="paragraph" w:customStyle="1" w:styleId="af4">
    <w:name w:val="空半行"/>
    <w:basedOn w:val="a"/>
    <w:next w:val="af5"/>
    <w:qFormat/>
    <w:pPr>
      <w:spacing w:line="120" w:lineRule="exact"/>
    </w:pPr>
    <w:rPr>
      <w:rFonts w:eastAsia="仿宋_GB2312"/>
      <w:color w:val="FFFFFF"/>
      <w:sz w:val="30"/>
    </w:rPr>
  </w:style>
  <w:style w:type="paragraph" w:customStyle="1" w:styleId="af5">
    <w:name w:val="样式"/>
    <w:next w:val="xl81"/>
    <w:qFormat/>
    <w:pPr>
      <w:widowControl w:val="0"/>
      <w:jc w:val="both"/>
    </w:pPr>
    <w:rPr>
      <w:rFonts w:ascii="Calibri" w:hAnsi="Calibri"/>
      <w:sz w:val="21"/>
    </w:rPr>
  </w:style>
  <w:style w:type="paragraph" w:customStyle="1" w:styleId="xl81">
    <w:name w:val="xl81"/>
    <w:basedOn w:val="a"/>
    <w:next w:val="9"/>
    <w:qFormat/>
    <w:pPr>
      <w:widowControl/>
      <w:shd w:val="clear" w:color="FFFFFF" w:fill="FFFFFF"/>
      <w:spacing w:before="280" w:after="280"/>
      <w:jc w:val="center"/>
    </w:pPr>
    <w:rPr>
      <w:b/>
      <w:sz w:val="24"/>
    </w:rPr>
  </w:style>
  <w:style w:type="paragraph" w:customStyle="1" w:styleId="Default">
    <w:name w:val="Default"/>
    <w:next w:val="a"/>
    <w:autoRedefine/>
    <w:uiPriority w:val="99"/>
    <w:qFormat/>
    <w:pPr>
      <w:widowControl w:val="0"/>
      <w:autoSpaceDE w:val="0"/>
      <w:autoSpaceDN w:val="0"/>
      <w:adjustRightInd w:val="0"/>
    </w:pPr>
    <w:rPr>
      <w:rFonts w:ascii="Arial" w:hAnsi="Arial" w:cs="Arial"/>
      <w:color w:val="000000"/>
      <w:sz w:val="24"/>
      <w:szCs w:val="24"/>
    </w:rPr>
  </w:style>
  <w:style w:type="paragraph" w:customStyle="1" w:styleId="af6">
    <w:name w:val="表格文字"/>
    <w:basedOn w:val="a"/>
    <w:next w:val="a7"/>
    <w:qFormat/>
    <w:pPr>
      <w:adjustRightInd w:val="0"/>
      <w:spacing w:line="420" w:lineRule="atLeast"/>
      <w:jc w:val="left"/>
      <w:textAlignment w:val="baseline"/>
    </w:pPr>
    <w:rPr>
      <w:kern w:val="0"/>
    </w:rPr>
  </w:style>
  <w:style w:type="paragraph" w:customStyle="1" w:styleId="13">
    <w:name w:val="列出段落1"/>
    <w:basedOn w:val="a"/>
    <w:autoRedefine/>
    <w:uiPriority w:val="34"/>
    <w:qFormat/>
    <w:pPr>
      <w:ind w:firstLineChars="200" w:firstLine="420"/>
    </w:pPr>
    <w:rPr>
      <w:rFonts w:ascii="Calibri" w:hAnsi="Calibri"/>
      <w:szCs w:val="22"/>
    </w:rPr>
  </w:style>
  <w:style w:type="paragraph" w:customStyle="1" w:styleId="6">
    <w:name w:val="正文_6"/>
    <w:autoRedefine/>
    <w:qFormat/>
    <w:rPr>
      <w:sz w:val="24"/>
      <w:szCs w:val="24"/>
    </w:rPr>
  </w:style>
  <w:style w:type="paragraph" w:customStyle="1" w:styleId="152">
    <w:name w:val="样式 样式 行距: 1.5 倍行距 + 首行缩进:  2 字符"/>
    <w:basedOn w:val="a"/>
    <w:autoRedefine/>
    <w:qFormat/>
    <w:rPr>
      <w:sz w:val="24"/>
    </w:rPr>
  </w:style>
  <w:style w:type="paragraph" w:customStyle="1" w:styleId="List2">
    <w:name w:val="List2"/>
    <w:basedOn w:val="a"/>
    <w:autoRedefine/>
    <w:qFormat/>
    <w:pPr>
      <w:spacing w:line="240" w:lineRule="auto"/>
      <w:ind w:leftChars="200" w:left="100" w:hangingChars="200" w:hanging="200"/>
    </w:pPr>
  </w:style>
  <w:style w:type="paragraph" w:customStyle="1" w:styleId="14">
    <w:name w:val="无间隔1"/>
    <w:basedOn w:val="a"/>
    <w:uiPriority w:val="99"/>
    <w:qFormat/>
    <w:pPr>
      <w:spacing w:line="400" w:lineRule="exact"/>
    </w:pPr>
    <w:rPr>
      <w:sz w:val="24"/>
      <w:szCs w:val="24"/>
    </w:rPr>
  </w:style>
  <w:style w:type="paragraph" w:customStyle="1" w:styleId="af7">
    <w:name w:val="封面"/>
    <w:qFormat/>
    <w:pPr>
      <w:spacing w:line="760" w:lineRule="exact"/>
      <w:jc w:val="center"/>
    </w:pPr>
    <w:rPr>
      <w:rFonts w:ascii="黑体" w:eastAsia="黑体" w:hAnsi="Calibri"/>
      <w:b/>
      <w:sz w:val="36"/>
    </w:rPr>
  </w:style>
  <w:style w:type="paragraph" w:customStyle="1" w:styleId="af8">
    <w:name w:val="封面**"/>
    <w:basedOn w:val="a"/>
    <w:qFormat/>
    <w:pPr>
      <w:tabs>
        <w:tab w:val="left" w:pos="2977"/>
      </w:tabs>
      <w:adjustRightInd w:val="0"/>
      <w:spacing w:line="880" w:lineRule="exact"/>
      <w:jc w:val="center"/>
      <w:textAlignment w:val="baseline"/>
    </w:pPr>
    <w:rPr>
      <w:rFonts w:eastAsia="Times New Roman" w:hAnsi="Times New Roman"/>
    </w:rPr>
  </w:style>
  <w:style w:type="paragraph" w:customStyle="1" w:styleId="af9">
    <w:name w:val="题头内容"/>
    <w:basedOn w:val="a"/>
    <w:qFormat/>
    <w:pPr>
      <w:autoSpaceDE w:val="0"/>
      <w:autoSpaceDN w:val="0"/>
      <w:spacing w:before="120" w:after="120"/>
      <w:ind w:right="879" w:firstLineChars="150" w:firstLine="839"/>
      <w:jc w:val="center"/>
      <w:textAlignment w:val="bottom"/>
    </w:pPr>
    <w:rPr>
      <w:rFonts w:ascii="黑体" w:eastAsia="黑体" w:hAnsi="Times New Roman"/>
      <w:spacing w:val="4"/>
      <w:szCs w:val="21"/>
    </w:rPr>
  </w:style>
  <w:style w:type="paragraph" w:customStyle="1" w:styleId="afa">
    <w:name w:val="封面下部"/>
    <w:basedOn w:val="a"/>
    <w:qFormat/>
    <w:pPr>
      <w:adjustRightInd w:val="0"/>
      <w:spacing w:line="312" w:lineRule="auto"/>
      <w:jc w:val="center"/>
      <w:textAlignment w:val="baseline"/>
    </w:pPr>
    <w:rPr>
      <w:rFonts w:ascii="黑体" w:eastAsia="黑体" w:hAnsi="Times New Roman"/>
      <w:sz w:val="44"/>
      <w:szCs w:val="44"/>
    </w:rPr>
  </w:style>
  <w:style w:type="character" w:customStyle="1" w:styleId="font61">
    <w:name w:val="font61"/>
    <w:basedOn w:val="a2"/>
    <w:qFormat/>
    <w:rPr>
      <w:rFonts w:ascii="宋体" w:eastAsia="宋体" w:hAnsi="宋体" w:cs="宋体" w:hint="eastAsia"/>
      <w:color w:val="FF0000"/>
      <w:sz w:val="20"/>
      <w:szCs w:val="20"/>
      <w:u w:val="none"/>
    </w:rPr>
  </w:style>
  <w:style w:type="paragraph" w:customStyle="1" w:styleId="TableText">
    <w:name w:val="Table Text"/>
    <w:basedOn w:val="a"/>
    <w:autoRedefine/>
    <w:semiHidden/>
    <w:qFormat/>
    <w:pPr>
      <w:spacing w:line="480" w:lineRule="auto"/>
    </w:pPr>
    <w:rPr>
      <w:bCs w:val="0"/>
      <w:sz w:val="18"/>
      <w:szCs w:val="18"/>
      <w:lang w:eastAsia="en-US"/>
    </w:rPr>
  </w:style>
  <w:style w:type="character" w:customStyle="1" w:styleId="font11">
    <w:name w:val="font11"/>
    <w:basedOn w:val="a2"/>
    <w:qFormat/>
    <w:rPr>
      <w:rFonts w:ascii="宋体" w:eastAsia="宋体" w:hAnsi="宋体" w:cs="宋体" w:hint="eastAsia"/>
      <w:color w:val="000000"/>
      <w:sz w:val="20"/>
      <w:szCs w:val="20"/>
      <w:u w:val="none"/>
    </w:rPr>
  </w:style>
  <w:style w:type="character" w:customStyle="1" w:styleId="font31">
    <w:name w:val="font31"/>
    <w:basedOn w:val="a2"/>
    <w:qFormat/>
    <w:rPr>
      <w:rFonts w:ascii="宋体" w:eastAsia="宋体" w:hAnsi="宋体" w:cs="宋体" w:hint="eastAsia"/>
      <w:color w:val="000000"/>
      <w:sz w:val="32"/>
      <w:szCs w:val="32"/>
      <w:u w:val="none"/>
    </w:rPr>
  </w:style>
  <w:style w:type="paragraph" w:customStyle="1" w:styleId="15">
    <w:name w:val="正文缩进1"/>
    <w:basedOn w:val="a"/>
    <w:qFormat/>
    <w:pPr>
      <w:autoSpaceDE w:val="0"/>
      <w:autoSpaceDN w:val="0"/>
      <w:adjustRightInd w:val="0"/>
      <w:ind w:firstLine="420"/>
      <w:jc w:val="left"/>
    </w:pPr>
    <w:rPr>
      <w:rFonts w:hAnsi="Calibri"/>
      <w:kern w:val="0"/>
      <w:sz w:val="24"/>
      <w:szCs w:val="20"/>
    </w:rPr>
  </w:style>
  <w:style w:type="paragraph" w:customStyle="1" w:styleId="110">
    <w:name w:val="索引 11"/>
    <w:basedOn w:val="a"/>
    <w:next w:val="a"/>
    <w:qFormat/>
    <w:rPr>
      <w:rFonts w:ascii="仿宋_GB2312" w:eastAsia="仿宋_GB2312"/>
      <w:sz w:val="24"/>
      <w:szCs w:val="20"/>
    </w:rPr>
  </w:style>
  <w:style w:type="paragraph" w:customStyle="1" w:styleId="16">
    <w:name w:val="纯文本1"/>
    <w:basedOn w:val="a"/>
    <w:qFormat/>
    <w:rPr>
      <w:rFonts w:hAnsi="Courier New"/>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351</Words>
  <Characters>2001</Characters>
  <Application>Microsoft Office Word</Application>
  <DocSecurity>0</DocSecurity>
  <Lines>16</Lines>
  <Paragraphs>4</Paragraphs>
  <ScaleCrop>false</ScaleCrop>
  <Company>Organization</Company>
  <LinksUpToDate>false</LinksUpToDate>
  <CharactersWithSpaces>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3</cp:revision>
  <dcterms:created xsi:type="dcterms:W3CDTF">2025-04-21T00:55:00Z</dcterms:created>
  <dcterms:modified xsi:type="dcterms:W3CDTF">2025-04-21T00:55:00Z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35F00641B8574889B77CDE45D7549E70_13</vt:lpwstr>
  </property>
  <property fmtid="{D5CDD505-2E9C-101B-9397-08002B2CF9AE}" pid="4" name="KSOSaveFontToCloudKey">
    <vt:lpwstr>260772819_embed</vt:lpwstr>
  </property>
  <property fmtid="{D5CDD505-2E9C-101B-9397-08002B2CF9AE}" pid="5" name="KSOTemplateDocerSaveRecord">
    <vt:lpwstr>eyJoZGlkIjoiNWUxMTkyNmExMTRkNGY1YjBlMjQ2ZGRkZmZjMTVmOWIifQ==</vt:lpwstr>
  </property>
</Properties>
</file>