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35A11">
      <w:pPr>
        <w:pStyle w:val="9"/>
        <w:spacing w:line="360" w:lineRule="auto"/>
        <w:outlineLvl w:val="0"/>
        <w:rPr>
          <w:rFonts w:hint="eastAsia" w:ascii="宋体" w:hAnsi="宋体" w:eastAsia="宋体" w:cs="宋体"/>
          <w:spacing w:val="14"/>
          <w:highlight w:val="none"/>
          <w:lang w:val="en-US" w:eastAsia="zh-CN"/>
        </w:rPr>
      </w:pPr>
      <w:bookmarkStart w:id="0" w:name="_Toc17242"/>
      <w:bookmarkStart w:id="1" w:name="_Toc29911"/>
    </w:p>
    <w:p w14:paraId="36B0B86F">
      <w:pPr>
        <w:pStyle w:val="9"/>
        <w:spacing w:line="360" w:lineRule="auto"/>
        <w:outlineLvl w:val="0"/>
        <w:rPr>
          <w:rFonts w:hint="eastAsia" w:ascii="宋体" w:hAnsi="宋体" w:eastAsia="宋体" w:cs="宋体"/>
          <w:spacing w:val="14"/>
          <w:highlight w:val="none"/>
          <w:lang w:eastAsia="zh-CN"/>
        </w:rPr>
      </w:pPr>
      <w:r>
        <w:rPr>
          <w:rFonts w:hint="eastAsia" w:ascii="宋体" w:hAnsi="宋体" w:eastAsia="宋体" w:cs="宋体"/>
          <w:spacing w:val="14"/>
          <w:highlight w:val="none"/>
          <w:lang w:val="en-US" w:eastAsia="zh-CN"/>
        </w:rPr>
        <w:t>宜阳县韩城镇五岳沟村产业发展服务中心配套附属工程竞争性磋商</w:t>
      </w:r>
      <w:r>
        <w:rPr>
          <w:rFonts w:hint="eastAsia" w:ascii="宋体" w:hAnsi="宋体" w:eastAsia="宋体" w:cs="宋体"/>
          <w:spacing w:val="14"/>
          <w:highlight w:val="none"/>
          <w:lang w:eastAsia="zh-CN"/>
        </w:rPr>
        <w:t>公告</w:t>
      </w:r>
      <w:bookmarkEnd w:id="0"/>
      <w:bookmarkEnd w:id="1"/>
    </w:p>
    <w:p w14:paraId="26BD867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p>
    <w:p w14:paraId="549B961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项目概况：</w:t>
      </w:r>
    </w:p>
    <w:p w14:paraId="13942D6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宜阳县韩城镇五岳沟村产业发展服务中心配套附属工程</w:t>
      </w:r>
      <w:r>
        <w:rPr>
          <w:rFonts w:hint="eastAsia" w:ascii="宋体" w:hAnsi="宋体" w:eastAsia="宋体" w:cs="宋体"/>
          <w:spacing w:val="14"/>
          <w:kern w:val="0"/>
          <w:sz w:val="24"/>
          <w:szCs w:val="24"/>
          <w:highlight w:val="none"/>
          <w:lang w:val="en-US" w:eastAsia="zh-CN" w:bidi="ar-SA"/>
        </w:rPr>
        <w:t>的潜在供应商应在洛阳市公共资源交易中心网站（lyggzyjy.ly.gov.cn）获取</w:t>
      </w:r>
      <w:r>
        <w:rPr>
          <w:rFonts w:hint="eastAsia"/>
          <w:lang w:eastAsia="zh-CN"/>
        </w:rPr>
        <w:t>竞争性磋商文件</w:t>
      </w:r>
      <w:r>
        <w:rPr>
          <w:rFonts w:hint="eastAsia" w:ascii="宋体" w:hAnsi="宋体" w:eastAsia="宋体" w:cs="宋体"/>
          <w:spacing w:val="14"/>
          <w:kern w:val="0"/>
          <w:sz w:val="24"/>
          <w:szCs w:val="24"/>
          <w:highlight w:val="none"/>
          <w:lang w:val="en-US" w:eastAsia="zh-CN" w:bidi="ar-SA"/>
        </w:rPr>
        <w:t xml:space="preserve">，并于2025年 </w:t>
      </w:r>
      <w:r>
        <w:rPr>
          <w:rFonts w:hint="eastAsia" w:eastAsia="宋体" w:cs="宋体"/>
          <w:spacing w:val="14"/>
          <w:kern w:val="0"/>
          <w:sz w:val="24"/>
          <w:szCs w:val="24"/>
          <w:highlight w:val="none"/>
          <w:lang w:val="en-US" w:eastAsia="zh-CN" w:bidi="ar-SA"/>
        </w:rPr>
        <w:t>11</w:t>
      </w:r>
      <w:r>
        <w:rPr>
          <w:rFonts w:hint="eastAsia" w:ascii="宋体" w:hAnsi="宋体" w:eastAsia="宋体" w:cs="宋体"/>
          <w:spacing w:val="14"/>
          <w:kern w:val="0"/>
          <w:sz w:val="24"/>
          <w:szCs w:val="24"/>
          <w:highlight w:val="none"/>
          <w:lang w:val="en-US" w:eastAsia="zh-CN" w:bidi="ar-SA"/>
        </w:rPr>
        <w:t xml:space="preserve"> 月 </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 xml:space="preserve"> 日09时30分（北京时间）前递交响应文件。</w:t>
      </w:r>
    </w:p>
    <w:p w14:paraId="76508C2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outlineLvl w:val="1"/>
        <w:rPr>
          <w:rFonts w:hint="eastAsia" w:ascii="宋体" w:hAnsi="宋体" w:eastAsia="宋体" w:cs="宋体"/>
          <w:highlight w:val="none"/>
        </w:rPr>
      </w:pPr>
      <w:bookmarkStart w:id="2" w:name="_Toc11217"/>
      <w:r>
        <w:rPr>
          <w:rFonts w:hint="eastAsia" w:ascii="宋体" w:hAnsi="宋体" w:eastAsia="宋体" w:cs="宋体"/>
          <w:b/>
          <w:color w:val="333333"/>
          <w:highlight w:val="none"/>
        </w:rPr>
        <w:t>一、项目基本情况</w:t>
      </w:r>
      <w:bookmarkEnd w:id="2"/>
    </w:p>
    <w:p w14:paraId="7643B69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default"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1、采购编号：</w:t>
      </w:r>
      <w:r>
        <w:rPr>
          <w:rFonts w:hint="eastAsia" w:eastAsia="宋体" w:cs="宋体"/>
          <w:spacing w:val="14"/>
          <w:kern w:val="0"/>
          <w:sz w:val="24"/>
          <w:szCs w:val="24"/>
          <w:highlight w:val="none"/>
          <w:lang w:val="en-US" w:eastAsia="zh-CN" w:bidi="ar-SA"/>
        </w:rPr>
        <w:t>宜阳竞磋-2025-53</w:t>
      </w:r>
    </w:p>
    <w:p w14:paraId="0CEC435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2、项目名称：</w:t>
      </w:r>
      <w:bookmarkStart w:id="9" w:name="_GoBack"/>
      <w:r>
        <w:rPr>
          <w:rFonts w:hint="eastAsia" w:eastAsia="宋体" w:cs="宋体"/>
          <w:spacing w:val="14"/>
          <w:kern w:val="0"/>
          <w:sz w:val="24"/>
          <w:szCs w:val="24"/>
          <w:highlight w:val="none"/>
          <w:lang w:val="en-US" w:eastAsia="zh-CN" w:bidi="ar-SA"/>
        </w:rPr>
        <w:t>宜阳县韩城镇五岳沟村产业发展服务中心配套附属工程</w:t>
      </w:r>
      <w:bookmarkEnd w:id="9"/>
    </w:p>
    <w:p w14:paraId="7A9917C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3、采购方式：竞争性磋商</w:t>
      </w:r>
    </w:p>
    <w:p w14:paraId="244BAB4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4、预算金额：</w:t>
      </w:r>
      <w:r>
        <w:rPr>
          <w:rFonts w:hint="eastAsia" w:eastAsia="宋体" w:cs="宋体"/>
          <w:spacing w:val="14"/>
          <w:kern w:val="0"/>
          <w:sz w:val="24"/>
          <w:szCs w:val="24"/>
          <w:highlight w:val="none"/>
          <w:lang w:val="en-US" w:eastAsia="zh-CN" w:bidi="ar-SA"/>
        </w:rPr>
        <w:t>1058038.55</w:t>
      </w:r>
      <w:r>
        <w:rPr>
          <w:rFonts w:hint="eastAsia" w:ascii="宋体" w:hAnsi="宋体" w:eastAsia="宋体" w:cs="宋体"/>
          <w:spacing w:val="14"/>
          <w:kern w:val="0"/>
          <w:sz w:val="24"/>
          <w:szCs w:val="24"/>
          <w:highlight w:val="none"/>
          <w:lang w:val="en-US" w:eastAsia="zh-CN" w:bidi="ar-SA"/>
        </w:rPr>
        <w:t>元</w:t>
      </w:r>
    </w:p>
    <w:p w14:paraId="5973EAA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80" w:firstLineChars="366"/>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最高限价：</w:t>
      </w:r>
      <w:r>
        <w:rPr>
          <w:rFonts w:hint="eastAsia" w:eastAsia="宋体" w:cs="宋体"/>
          <w:spacing w:val="14"/>
          <w:kern w:val="0"/>
          <w:sz w:val="24"/>
          <w:szCs w:val="24"/>
          <w:highlight w:val="none"/>
          <w:lang w:val="en-US" w:eastAsia="zh-CN" w:bidi="ar-SA"/>
        </w:rPr>
        <w:t>1058038.55</w:t>
      </w:r>
      <w:r>
        <w:rPr>
          <w:rFonts w:hint="eastAsia" w:ascii="宋体" w:hAnsi="宋体" w:eastAsia="宋体" w:cs="宋体"/>
          <w:spacing w:val="14"/>
          <w:kern w:val="0"/>
          <w:sz w:val="24"/>
          <w:szCs w:val="24"/>
          <w:highlight w:val="none"/>
          <w:lang w:val="en-US" w:eastAsia="zh-CN" w:bidi="ar-SA"/>
        </w:rPr>
        <w:t>元</w:t>
      </w:r>
    </w:p>
    <w:tbl>
      <w:tblPr>
        <w:tblStyle w:val="6"/>
        <w:tblW w:w="9982" w:type="dxa"/>
        <w:tblInd w:w="57" w:type="dxa"/>
        <w:tblLayout w:type="fixed"/>
        <w:tblCellMar>
          <w:top w:w="15" w:type="dxa"/>
          <w:left w:w="15" w:type="dxa"/>
          <w:bottom w:w="15" w:type="dxa"/>
          <w:right w:w="15" w:type="dxa"/>
        </w:tblCellMar>
      </w:tblPr>
      <w:tblGrid>
        <w:gridCol w:w="762"/>
        <w:gridCol w:w="1565"/>
        <w:gridCol w:w="1780"/>
        <w:gridCol w:w="1428"/>
        <w:gridCol w:w="1494"/>
        <w:gridCol w:w="1377"/>
        <w:gridCol w:w="1576"/>
      </w:tblGrid>
      <w:tr w14:paraId="41C80ABB">
        <w:tblPrEx>
          <w:tblCellMar>
            <w:top w:w="15" w:type="dxa"/>
            <w:left w:w="15" w:type="dxa"/>
            <w:bottom w:w="15" w:type="dxa"/>
            <w:right w:w="15" w:type="dxa"/>
          </w:tblCellMar>
        </w:tblPrEx>
        <w:tc>
          <w:tcPr>
            <w:tcW w:w="7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BDA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2EA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w:t>
            </w:r>
          </w:p>
        </w:tc>
        <w:tc>
          <w:tcPr>
            <w:tcW w:w="17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A74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包名称</w:t>
            </w:r>
          </w:p>
        </w:tc>
        <w:tc>
          <w:tcPr>
            <w:tcW w:w="14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64696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包预算（元）</w:t>
            </w:r>
          </w:p>
        </w:tc>
        <w:tc>
          <w:tcPr>
            <w:tcW w:w="14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03CF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包最高限价（元）</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6FA2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w:t>
            </w:r>
          </w:p>
        </w:tc>
        <w:tc>
          <w:tcPr>
            <w:tcW w:w="15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0F98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采购预留金额（元）</w:t>
            </w:r>
          </w:p>
        </w:tc>
      </w:tr>
      <w:tr w14:paraId="596846ED">
        <w:tblPrEx>
          <w:tblCellMar>
            <w:top w:w="15" w:type="dxa"/>
            <w:left w:w="15" w:type="dxa"/>
            <w:bottom w:w="15" w:type="dxa"/>
            <w:right w:w="15" w:type="dxa"/>
          </w:tblCellMar>
        </w:tblPrEx>
        <w:tc>
          <w:tcPr>
            <w:tcW w:w="7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61AF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5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28DDF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宜阳政采磋商(2025)0112号</w:t>
            </w:r>
          </w:p>
        </w:tc>
        <w:tc>
          <w:tcPr>
            <w:tcW w:w="17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E39AB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宜阳县韩城镇五岳沟村产业发展服务中心配套附属工程</w:t>
            </w:r>
          </w:p>
        </w:tc>
        <w:tc>
          <w:tcPr>
            <w:tcW w:w="14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77B9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1058038.55</w:t>
            </w:r>
          </w:p>
        </w:tc>
        <w:tc>
          <w:tcPr>
            <w:tcW w:w="14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C7655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1058038.55</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DA44A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是</w:t>
            </w:r>
          </w:p>
        </w:tc>
        <w:tc>
          <w:tcPr>
            <w:tcW w:w="15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81650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1058038.55</w:t>
            </w:r>
          </w:p>
        </w:tc>
      </w:tr>
    </w:tbl>
    <w:p w14:paraId="2DA51FCD">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lang w:val="en-US" w:eastAsia="zh-CN" w:bidi="ar-SA"/>
        </w:rPr>
        <w:t>5、</w:t>
      </w:r>
      <w:r>
        <w:rPr>
          <w:rFonts w:hint="eastAsia" w:ascii="宋体" w:hAnsi="宋体" w:eastAsia="宋体" w:cs="宋体"/>
          <w:spacing w:val="14"/>
          <w:kern w:val="0"/>
          <w:sz w:val="24"/>
          <w:szCs w:val="24"/>
          <w:highlight w:val="none"/>
          <w:lang w:val="en-US" w:eastAsia="zh-CN" w:bidi="ar-SA"/>
        </w:rPr>
        <w:t>采购需求（包括但不限于标的的名称、数量、简要技术需求或服务要求等）：</w:t>
      </w:r>
    </w:p>
    <w:p w14:paraId="7860054C">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560" w:firstLineChars="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5.1项目概况：本工程为宜阳县韩城镇五岳沟村产业发展服务中心配套附属工程，建设地点洛阳市宜阳县韩城五岳沟村，本工程范围包括包含原有建筑的拆除改造，墙面、地面及天棚的装饰装修及家具采购等施工图纸范围内的全部内容。</w:t>
      </w:r>
    </w:p>
    <w:p w14:paraId="0F142B1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5.2资金来源：</w:t>
      </w:r>
      <w:r>
        <w:rPr>
          <w:rFonts w:hint="eastAsia" w:eastAsia="宋体" w:cs="宋体"/>
          <w:spacing w:val="14"/>
          <w:kern w:val="0"/>
          <w:sz w:val="24"/>
          <w:szCs w:val="24"/>
          <w:highlight w:val="none"/>
          <w:lang w:val="en-US" w:eastAsia="zh-CN" w:bidi="ar-SA"/>
        </w:rPr>
        <w:t>财政资金+自筹资金；</w:t>
      </w:r>
    </w:p>
    <w:p w14:paraId="09644A0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5.3采购范围：本项目磋商文件、工程量清单、图纸及答疑（若有）等全部内容</w:t>
      </w:r>
      <w:r>
        <w:rPr>
          <w:rFonts w:hint="eastAsia" w:eastAsia="宋体" w:cs="宋体"/>
          <w:spacing w:val="14"/>
          <w:kern w:val="0"/>
          <w:sz w:val="24"/>
          <w:szCs w:val="24"/>
          <w:highlight w:val="none"/>
          <w:lang w:val="en-US" w:eastAsia="zh-CN" w:bidi="ar-SA"/>
        </w:rPr>
        <w:t>；</w:t>
      </w:r>
    </w:p>
    <w:p w14:paraId="403968E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5.4标包划分：共一个标包</w:t>
      </w:r>
      <w:r>
        <w:rPr>
          <w:rFonts w:hint="eastAsia" w:eastAsia="宋体" w:cs="宋体"/>
          <w:spacing w:val="14"/>
          <w:kern w:val="0"/>
          <w:sz w:val="24"/>
          <w:szCs w:val="24"/>
          <w:highlight w:val="none"/>
          <w:lang w:val="en-US" w:eastAsia="zh-CN" w:bidi="ar-SA"/>
        </w:rPr>
        <w:t>；</w:t>
      </w:r>
    </w:p>
    <w:p w14:paraId="4972282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5.5工   期：</w:t>
      </w:r>
      <w:r>
        <w:rPr>
          <w:rFonts w:hint="eastAsia" w:eastAsia="宋体" w:cs="宋体"/>
          <w:spacing w:val="14"/>
          <w:kern w:val="0"/>
          <w:sz w:val="24"/>
          <w:szCs w:val="24"/>
          <w:highlight w:val="none"/>
          <w:lang w:val="en-US" w:eastAsia="zh-CN" w:bidi="ar-SA"/>
        </w:rPr>
        <w:t>30</w:t>
      </w:r>
      <w:r>
        <w:rPr>
          <w:rFonts w:hint="eastAsia" w:ascii="宋体" w:hAnsi="宋体" w:eastAsia="宋体" w:cs="宋体"/>
          <w:spacing w:val="14"/>
          <w:kern w:val="0"/>
          <w:sz w:val="24"/>
          <w:szCs w:val="24"/>
          <w:highlight w:val="none"/>
          <w:lang w:val="en-US" w:eastAsia="zh-CN" w:bidi="ar-SA"/>
        </w:rPr>
        <w:t>日历天</w:t>
      </w:r>
      <w:r>
        <w:rPr>
          <w:rFonts w:hint="eastAsia" w:eastAsia="宋体" w:cs="宋体"/>
          <w:spacing w:val="14"/>
          <w:kern w:val="0"/>
          <w:sz w:val="24"/>
          <w:szCs w:val="24"/>
          <w:highlight w:val="none"/>
          <w:lang w:val="en-US" w:eastAsia="zh-CN" w:bidi="ar-SA"/>
        </w:rPr>
        <w:t>；</w:t>
      </w:r>
    </w:p>
    <w:p w14:paraId="653E752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5.6质量要求：符合国家质量验收备案标准</w:t>
      </w:r>
      <w:r>
        <w:rPr>
          <w:rFonts w:hint="eastAsia" w:eastAsia="宋体" w:cs="宋体"/>
          <w:spacing w:val="14"/>
          <w:kern w:val="0"/>
          <w:sz w:val="24"/>
          <w:szCs w:val="24"/>
          <w:highlight w:val="none"/>
          <w:lang w:val="en-US" w:eastAsia="zh-CN" w:bidi="ar-SA"/>
        </w:rPr>
        <w:t>；</w:t>
      </w:r>
    </w:p>
    <w:p w14:paraId="587FF90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5.7安全目标：杜绝死亡、重伤事故</w:t>
      </w:r>
      <w:r>
        <w:rPr>
          <w:rFonts w:hint="eastAsia" w:eastAsia="宋体" w:cs="宋体"/>
          <w:spacing w:val="14"/>
          <w:kern w:val="0"/>
          <w:sz w:val="24"/>
          <w:szCs w:val="24"/>
          <w:highlight w:val="none"/>
          <w:lang w:val="en-US" w:eastAsia="zh-CN" w:bidi="ar-SA"/>
        </w:rPr>
        <w:t>；</w:t>
      </w:r>
    </w:p>
    <w:p w14:paraId="1234B28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5.8扬尘防治目标：</w:t>
      </w:r>
      <w:r>
        <w:rPr>
          <w:rFonts w:hint="eastAsia" w:ascii="宋体" w:hAnsi="宋体" w:eastAsia="宋体" w:cs="宋体"/>
          <w:spacing w:val="14"/>
          <w:kern w:val="0"/>
          <w:sz w:val="24"/>
          <w:szCs w:val="24"/>
          <w:highlight w:val="none"/>
        </w:rPr>
        <w:t>做到“七个100%，八个必须”</w:t>
      </w:r>
      <w:r>
        <w:rPr>
          <w:rFonts w:hint="eastAsia" w:ascii="宋体" w:hAnsi="宋体" w:eastAsia="宋体" w:cs="宋体"/>
          <w:spacing w:val="14"/>
          <w:kern w:val="0"/>
          <w:sz w:val="24"/>
          <w:szCs w:val="24"/>
          <w:highlight w:val="none"/>
          <w:lang w:eastAsia="zh-CN"/>
        </w:rPr>
        <w:t>，</w:t>
      </w:r>
      <w:r>
        <w:rPr>
          <w:rFonts w:hint="eastAsia" w:ascii="宋体" w:hAnsi="宋体" w:eastAsia="宋体" w:cs="宋体"/>
          <w:spacing w:val="14"/>
          <w:kern w:val="0"/>
          <w:sz w:val="24"/>
          <w:szCs w:val="24"/>
          <w:highlight w:val="none"/>
          <w:lang w:val="en-US" w:eastAsia="zh-CN" w:bidi="ar-SA"/>
        </w:rPr>
        <w:t>严格执行国家、省、市扬尘污染防治标准及各项扬尘管控指令，做到达标生产</w:t>
      </w:r>
      <w:r>
        <w:rPr>
          <w:rFonts w:hint="eastAsia" w:eastAsia="宋体" w:cs="宋体"/>
          <w:spacing w:val="14"/>
          <w:kern w:val="0"/>
          <w:sz w:val="24"/>
          <w:szCs w:val="24"/>
          <w:highlight w:val="none"/>
          <w:lang w:val="en-US" w:eastAsia="zh-CN" w:bidi="ar-SA"/>
        </w:rPr>
        <w:t>。</w:t>
      </w:r>
    </w:p>
    <w:p w14:paraId="66FF1C7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default"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5.9文明工地目标：市级文明工地；</w:t>
      </w:r>
    </w:p>
    <w:p w14:paraId="0639184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default"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6、合同履行期限：</w:t>
      </w:r>
      <w:r>
        <w:rPr>
          <w:rFonts w:hint="eastAsia" w:cs="宋体"/>
          <w:spacing w:val="14"/>
          <w:kern w:val="0"/>
          <w:sz w:val="24"/>
          <w:szCs w:val="24"/>
          <w:highlight w:val="none"/>
          <w:lang w:val="en-US" w:eastAsia="zh-CN" w:bidi="ar-SA"/>
        </w:rPr>
        <w:t>施工工期</w:t>
      </w:r>
    </w:p>
    <w:p w14:paraId="2004C25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7、本项目是否接受联合体：否</w:t>
      </w:r>
    </w:p>
    <w:p w14:paraId="233F68E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8、是否接受进口产品：否</w:t>
      </w:r>
    </w:p>
    <w:p w14:paraId="3A51266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9、是否专门面向中小企业：是</w:t>
      </w:r>
    </w:p>
    <w:p w14:paraId="562D3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1"/>
        <w:jc w:val="both"/>
        <w:textAlignment w:val="auto"/>
        <w:outlineLvl w:val="1"/>
        <w:rPr>
          <w:rFonts w:hint="eastAsia" w:ascii="宋体" w:hAnsi="宋体" w:eastAsia="宋体" w:cs="宋体"/>
          <w:highlight w:val="none"/>
        </w:rPr>
      </w:pPr>
      <w:bookmarkStart w:id="3" w:name="_Toc4881"/>
      <w:r>
        <w:rPr>
          <w:rFonts w:hint="eastAsia" w:ascii="宋体" w:hAnsi="宋体" w:eastAsia="宋体" w:cs="宋体"/>
          <w:b/>
          <w:color w:val="333333"/>
          <w:highlight w:val="none"/>
        </w:rPr>
        <w:t>二、申请人资格要求</w:t>
      </w:r>
      <w:bookmarkEnd w:id="3"/>
    </w:p>
    <w:p w14:paraId="2CB7617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1、满足《中华人民共和国政府采购法》第二十二条规定；</w:t>
      </w:r>
    </w:p>
    <w:p w14:paraId="3447C32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2、落实政府采购政策满足的资格要求：</w:t>
      </w:r>
    </w:p>
    <w:p w14:paraId="0D67435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本项目面向中小微企业（监狱企业、残疾人福利性单位视同小微企业），落实节约能源、保护环境等政府采购政策，优先采购节能环保、环境标志性产品、优先采购自主创新产品，扶持不发达地区和少数民族地区。</w:t>
      </w:r>
    </w:p>
    <w:p w14:paraId="147CE3B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0AA2090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3、本项目的特定资格要求：</w:t>
      </w:r>
    </w:p>
    <w:p w14:paraId="763C53B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bookmarkStart w:id="4" w:name="_Toc23479"/>
      <w:r>
        <w:rPr>
          <w:rFonts w:hint="eastAsia" w:eastAsia="宋体" w:cs="宋体"/>
          <w:spacing w:val="14"/>
          <w:kern w:val="0"/>
          <w:sz w:val="24"/>
          <w:szCs w:val="24"/>
          <w:highlight w:val="none"/>
          <w:lang w:val="en-US" w:eastAsia="zh-CN" w:bidi="ar-SA"/>
        </w:rPr>
        <w:t>3.1</w:t>
      </w:r>
      <w:r>
        <w:rPr>
          <w:rFonts w:hint="eastAsia" w:ascii="宋体" w:hAnsi="宋体" w:eastAsia="宋体" w:cs="宋体"/>
          <w:spacing w:val="14"/>
          <w:kern w:val="0"/>
          <w:sz w:val="24"/>
          <w:szCs w:val="24"/>
          <w:highlight w:val="none"/>
          <w:lang w:val="en-US" w:eastAsia="zh-CN" w:bidi="ar-SA"/>
        </w:rPr>
        <w:t>供应商须具有独立承担民事责任的能力，具有有效的营业执照或事业单位法人证书；</w:t>
      </w:r>
    </w:p>
    <w:p w14:paraId="23E1418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3.2</w:t>
      </w:r>
      <w:r>
        <w:rPr>
          <w:rFonts w:hint="eastAsia" w:ascii="宋体" w:hAnsi="宋体" w:eastAsia="宋体" w:cs="宋体"/>
          <w:spacing w:val="14"/>
          <w:kern w:val="0"/>
          <w:sz w:val="24"/>
          <w:szCs w:val="24"/>
          <w:highlight w:val="none"/>
          <w:lang w:val="en-US" w:eastAsia="zh-CN" w:bidi="ar-SA"/>
        </w:rPr>
        <w:t>供应商须具有建设行政主管部门颁发的</w:t>
      </w:r>
      <w:r>
        <w:rPr>
          <w:rFonts w:hint="eastAsia" w:eastAsia="宋体" w:cs="宋体"/>
          <w:spacing w:val="14"/>
          <w:kern w:val="0"/>
          <w:sz w:val="24"/>
          <w:szCs w:val="24"/>
          <w:highlight w:val="none"/>
          <w:lang w:val="en-US" w:eastAsia="zh-CN" w:bidi="ar-SA"/>
        </w:rPr>
        <w:t>建筑</w:t>
      </w:r>
      <w:r>
        <w:rPr>
          <w:rFonts w:hint="eastAsia" w:ascii="宋体" w:hAnsi="宋体" w:eastAsia="宋体" w:cs="宋体"/>
          <w:spacing w:val="14"/>
          <w:kern w:val="0"/>
          <w:sz w:val="24"/>
          <w:szCs w:val="24"/>
          <w:highlight w:val="none"/>
          <w:lang w:val="en-US" w:eastAsia="zh-CN" w:bidi="ar-SA"/>
        </w:rPr>
        <w:t>工程施工总承包叁级（含）及以上资质，且具备有效的安全生产许可证；</w:t>
      </w:r>
    </w:p>
    <w:p w14:paraId="7A1BCC0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3.3</w:t>
      </w:r>
      <w:r>
        <w:rPr>
          <w:rFonts w:hint="eastAsia" w:ascii="宋体" w:hAnsi="宋体" w:eastAsia="宋体" w:cs="宋体"/>
          <w:spacing w:val="14"/>
          <w:kern w:val="0"/>
          <w:sz w:val="24"/>
          <w:szCs w:val="24"/>
          <w:highlight w:val="none"/>
          <w:lang w:val="en-US" w:eastAsia="zh-CN" w:bidi="ar-SA"/>
        </w:rPr>
        <w:t>供应商拟派项目经理须具有</w:t>
      </w:r>
      <w:r>
        <w:rPr>
          <w:rFonts w:hint="eastAsia" w:eastAsia="宋体" w:cs="宋体"/>
          <w:spacing w:val="14"/>
          <w:kern w:val="0"/>
          <w:sz w:val="24"/>
          <w:szCs w:val="24"/>
          <w:highlight w:val="none"/>
          <w:lang w:val="en-US" w:eastAsia="zh-CN" w:bidi="ar-SA"/>
        </w:rPr>
        <w:t>建筑</w:t>
      </w:r>
      <w:r>
        <w:rPr>
          <w:rFonts w:hint="eastAsia" w:ascii="宋体" w:hAnsi="宋体" w:eastAsia="宋体" w:cs="宋体"/>
          <w:spacing w:val="14"/>
          <w:kern w:val="0"/>
          <w:sz w:val="24"/>
          <w:szCs w:val="24"/>
          <w:highlight w:val="none"/>
          <w:lang w:val="en-US" w:eastAsia="zh-CN" w:bidi="ar-SA"/>
        </w:rPr>
        <w:t>工程专业贰级（含）及以上注册建造师证书（不含临时建造师）及有效的安全生产考核合格证书且不得有其他在建项目，须出具无在建项目承诺书（格式自拟）</w:t>
      </w:r>
      <w:r>
        <w:rPr>
          <w:rFonts w:hint="eastAsia" w:eastAsia="宋体" w:cs="宋体"/>
          <w:spacing w:val="14"/>
          <w:kern w:val="0"/>
          <w:sz w:val="24"/>
          <w:szCs w:val="24"/>
          <w:highlight w:val="none"/>
          <w:lang w:val="en-US" w:eastAsia="zh-CN" w:bidi="ar-SA"/>
        </w:rPr>
        <w:t>；拟派项目技术负责人（与项目经理不能为同一个人）须具有相关专业中级(含)及以上技术职称（响应文件中须附以上证件的原件扫描件，并加盖企业电子章）</w:t>
      </w:r>
      <w:r>
        <w:rPr>
          <w:rFonts w:hint="eastAsia" w:ascii="宋体" w:hAnsi="宋体" w:eastAsia="宋体" w:cs="宋体"/>
          <w:spacing w:val="14"/>
          <w:kern w:val="0"/>
          <w:sz w:val="24"/>
          <w:szCs w:val="24"/>
          <w:highlight w:val="none"/>
          <w:lang w:val="en-US" w:eastAsia="zh-CN" w:bidi="ar-SA"/>
        </w:rPr>
        <w:t>。</w:t>
      </w:r>
    </w:p>
    <w:p w14:paraId="3D6DFE7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3.4</w:t>
      </w:r>
      <w:r>
        <w:rPr>
          <w:rFonts w:hint="eastAsia" w:ascii="宋体" w:hAnsi="宋体" w:eastAsia="宋体" w:cs="宋体"/>
          <w:spacing w:val="14"/>
          <w:kern w:val="0"/>
          <w:sz w:val="24"/>
          <w:szCs w:val="24"/>
          <w:highlight w:val="none"/>
          <w:lang w:val="en-US" w:eastAsia="zh-CN" w:bidi="ar-SA"/>
        </w:rPr>
        <w:t>根据《洛阳市财政局关于推行政府采购信用承诺制的通知》（洛财政【2021】11号）文件，供应商须提供“洛阳市政府采购供应商信用承诺函”，采购人有权在签订合同前要求中标供应商提供相关证明材料以核实中标供应商承诺事项的真实性；（响应文件中须附《洛阳市政府采购供应商信用承诺函》，格式见磋商文件）。</w:t>
      </w:r>
    </w:p>
    <w:p w14:paraId="153CC8E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3.5</w:t>
      </w:r>
      <w:r>
        <w:rPr>
          <w:rFonts w:hint="eastAsia" w:ascii="宋体" w:hAnsi="宋体" w:eastAsia="宋体" w:cs="宋体"/>
          <w:spacing w:val="14"/>
          <w:kern w:val="0"/>
          <w:sz w:val="24"/>
          <w:szCs w:val="24"/>
          <w:highlight w:val="none"/>
          <w:lang w:val="en-US" w:eastAsia="zh-CN" w:bidi="ar-SA"/>
        </w:rPr>
        <w:t>单位负责人为同一人或者存在控股、管理关系的不同单位，不得同时参加本项目的</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w:t>
      </w:r>
    </w:p>
    <w:p w14:paraId="797296C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w:t>
      </w:r>
      <w:r>
        <w:rPr>
          <w:rFonts w:hint="eastAsia" w:eastAsia="宋体" w:cs="宋体"/>
          <w:spacing w:val="14"/>
          <w:kern w:val="0"/>
          <w:sz w:val="24"/>
          <w:szCs w:val="24"/>
          <w:highlight w:val="none"/>
          <w:lang w:val="en-US" w:eastAsia="zh-CN" w:bidi="ar-SA"/>
        </w:rPr>
        <w:t>6</w:t>
      </w:r>
      <w:r>
        <w:rPr>
          <w:rFonts w:hint="eastAsia" w:ascii="宋体" w:hAnsi="宋体" w:eastAsia="宋体" w:cs="宋体"/>
          <w:spacing w:val="14"/>
          <w:kern w:val="0"/>
          <w:sz w:val="24"/>
          <w:szCs w:val="24"/>
          <w:highlight w:val="none"/>
          <w:lang w:val="en-US" w:eastAsia="zh-CN" w:bidi="ar-SA"/>
        </w:rPr>
        <w:t>本次采购项目不接受联合体；</w:t>
      </w:r>
    </w:p>
    <w:p w14:paraId="4B44982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w:t>
      </w:r>
      <w:r>
        <w:rPr>
          <w:rFonts w:hint="eastAsia" w:eastAsia="宋体" w:cs="宋体"/>
          <w:spacing w:val="14"/>
          <w:kern w:val="0"/>
          <w:sz w:val="24"/>
          <w:szCs w:val="24"/>
          <w:highlight w:val="none"/>
          <w:lang w:val="en-US" w:eastAsia="zh-CN" w:bidi="ar-SA"/>
        </w:rPr>
        <w:t>7</w:t>
      </w:r>
      <w:r>
        <w:rPr>
          <w:rFonts w:hint="eastAsia" w:ascii="宋体" w:hAnsi="宋体" w:eastAsia="宋体" w:cs="宋体"/>
          <w:spacing w:val="14"/>
          <w:kern w:val="0"/>
          <w:sz w:val="24"/>
          <w:szCs w:val="24"/>
          <w:highlight w:val="none"/>
          <w:lang w:val="en-US" w:eastAsia="zh-CN" w:bidi="ar-SA"/>
        </w:rPr>
        <w:t>本次采购实行资格后审，资格审查的具体要求见磋商文件。资格后审不合格的供应商响应文件将按无效标处理。</w:t>
      </w:r>
    </w:p>
    <w:bookmarkEnd w:id="4"/>
    <w:p w14:paraId="1E1E55D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1"/>
        <w:jc w:val="both"/>
        <w:textAlignment w:val="auto"/>
        <w:outlineLvl w:val="1"/>
        <w:rPr>
          <w:rFonts w:hint="eastAsia" w:ascii="宋体" w:hAnsi="宋体" w:eastAsia="宋体" w:cs="宋体"/>
          <w:b/>
          <w:color w:val="333333"/>
          <w:highlight w:val="none"/>
          <w:lang w:val="en-US" w:eastAsia="zh-CN" w:bidi="ar-SA"/>
        </w:rPr>
      </w:pPr>
      <w:r>
        <w:rPr>
          <w:rFonts w:hint="eastAsia" w:ascii="宋体" w:hAnsi="宋体" w:eastAsia="宋体" w:cs="宋体"/>
          <w:b/>
          <w:color w:val="333333"/>
          <w:highlight w:val="none"/>
          <w:lang w:val="en-US" w:eastAsia="zh-CN" w:bidi="ar-SA"/>
        </w:rPr>
        <w:t>三、获取采购文件</w:t>
      </w:r>
    </w:p>
    <w:p w14:paraId="30E96D2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 xml:space="preserve">1、时间：2025年 </w:t>
      </w:r>
      <w:r>
        <w:rPr>
          <w:rFonts w:hint="eastAsia" w:eastAsia="宋体" w:cs="宋体"/>
          <w:spacing w:val="14"/>
          <w:kern w:val="0"/>
          <w:sz w:val="24"/>
          <w:szCs w:val="24"/>
          <w:highlight w:val="none"/>
          <w:lang w:val="en-US" w:eastAsia="zh-CN" w:bidi="ar-SA"/>
        </w:rPr>
        <w:t>11</w:t>
      </w:r>
      <w:r>
        <w:rPr>
          <w:rFonts w:hint="eastAsia" w:ascii="宋体" w:hAnsi="宋体" w:eastAsia="宋体" w:cs="宋体"/>
          <w:spacing w:val="14"/>
          <w:kern w:val="0"/>
          <w:sz w:val="24"/>
          <w:szCs w:val="24"/>
          <w:highlight w:val="none"/>
          <w:lang w:val="en-US" w:eastAsia="zh-CN" w:bidi="ar-SA"/>
        </w:rPr>
        <w:t xml:space="preserve"> 月 </w:t>
      </w:r>
      <w:r>
        <w:rPr>
          <w:rFonts w:hint="eastAsia" w:eastAsia="宋体" w:cs="宋体"/>
          <w:spacing w:val="14"/>
          <w:kern w:val="0"/>
          <w:sz w:val="24"/>
          <w:szCs w:val="24"/>
          <w:highlight w:val="none"/>
          <w:lang w:val="en-US" w:eastAsia="zh-CN" w:bidi="ar-SA"/>
        </w:rPr>
        <w:t>17</w:t>
      </w:r>
      <w:r>
        <w:rPr>
          <w:rFonts w:hint="eastAsia" w:ascii="宋体" w:hAnsi="宋体" w:eastAsia="宋体" w:cs="宋体"/>
          <w:spacing w:val="14"/>
          <w:kern w:val="0"/>
          <w:sz w:val="24"/>
          <w:szCs w:val="24"/>
          <w:highlight w:val="none"/>
          <w:lang w:val="en-US" w:eastAsia="zh-CN" w:bidi="ar-SA"/>
        </w:rPr>
        <w:t xml:space="preserve"> 日至2025年 </w:t>
      </w:r>
      <w:r>
        <w:rPr>
          <w:rFonts w:hint="eastAsia" w:eastAsia="宋体" w:cs="宋体"/>
          <w:spacing w:val="14"/>
          <w:kern w:val="0"/>
          <w:sz w:val="24"/>
          <w:szCs w:val="24"/>
          <w:highlight w:val="none"/>
          <w:lang w:val="en-US" w:eastAsia="zh-CN" w:bidi="ar-SA"/>
        </w:rPr>
        <w:t>11</w:t>
      </w:r>
      <w:r>
        <w:rPr>
          <w:rFonts w:hint="eastAsia" w:ascii="宋体" w:hAnsi="宋体" w:eastAsia="宋体" w:cs="宋体"/>
          <w:spacing w:val="14"/>
          <w:kern w:val="0"/>
          <w:sz w:val="24"/>
          <w:szCs w:val="24"/>
          <w:highlight w:val="none"/>
          <w:lang w:val="en-US" w:eastAsia="zh-CN" w:bidi="ar-SA"/>
        </w:rPr>
        <w:t xml:space="preserve"> 月 </w:t>
      </w:r>
      <w:r>
        <w:rPr>
          <w:rFonts w:hint="eastAsia" w:eastAsia="宋体" w:cs="宋体"/>
          <w:spacing w:val="14"/>
          <w:kern w:val="0"/>
          <w:sz w:val="24"/>
          <w:szCs w:val="24"/>
          <w:highlight w:val="none"/>
          <w:lang w:val="en-US" w:eastAsia="zh-CN" w:bidi="ar-SA"/>
        </w:rPr>
        <w:t>21</w:t>
      </w:r>
      <w:r>
        <w:rPr>
          <w:rFonts w:hint="eastAsia" w:ascii="宋体" w:hAnsi="宋体" w:eastAsia="宋体" w:cs="宋体"/>
          <w:spacing w:val="14"/>
          <w:kern w:val="0"/>
          <w:sz w:val="24"/>
          <w:szCs w:val="24"/>
          <w:highlight w:val="none"/>
          <w:lang w:val="en-US" w:eastAsia="zh-CN" w:bidi="ar-SA"/>
        </w:rPr>
        <w:t xml:space="preserve"> 日，每天上午00:00至12:00，下午12:00至23:59（北京时间，法定节假日除外</w:t>
      </w:r>
      <w:r>
        <w:rPr>
          <w:rFonts w:hint="eastAsia" w:eastAsia="宋体" w:cs="宋体"/>
          <w:spacing w:val="14"/>
          <w:kern w:val="0"/>
          <w:sz w:val="24"/>
          <w:szCs w:val="24"/>
          <w:highlight w:val="none"/>
          <w:lang w:val="en-US" w:eastAsia="zh-CN" w:bidi="ar-SA"/>
        </w:rPr>
        <w:t>。</w:t>
      </w:r>
      <w:r>
        <w:rPr>
          <w:rFonts w:hint="eastAsia" w:ascii="宋体" w:hAnsi="宋体" w:eastAsia="宋体" w:cs="宋体"/>
          <w:spacing w:val="14"/>
          <w:kern w:val="0"/>
          <w:sz w:val="24"/>
          <w:szCs w:val="24"/>
          <w:highlight w:val="none"/>
          <w:lang w:val="en-US" w:eastAsia="zh-CN" w:bidi="ar-SA"/>
        </w:rPr>
        <w:t>）</w:t>
      </w:r>
    </w:p>
    <w:p w14:paraId="7C4F152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2、地点：洛阳市公共资源交易中心网站（lyggzyjy.ly.gov.cn）</w:t>
      </w:r>
    </w:p>
    <w:p w14:paraId="00B274F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3、方式：洛阳市公共资源交易中心网站（lyggzyjy.ly.gov.cn）上获取。请在“洛阳市电子招投标交易平台（http://61.54.85.189/tpbidder）”进行用户注册，办理数字证书后下载招标（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）文件。如</w:t>
      </w:r>
      <w:r>
        <w:rPr>
          <w:rFonts w:hint="eastAsia" w:eastAsia="宋体" w:cs="宋体"/>
          <w:spacing w:val="14"/>
          <w:kern w:val="0"/>
          <w:sz w:val="24"/>
          <w:szCs w:val="24"/>
          <w:highlight w:val="none"/>
          <w:lang w:val="en-US" w:eastAsia="zh-CN" w:bidi="ar-SA"/>
        </w:rPr>
        <w:t>参与</w:t>
      </w:r>
      <w:r>
        <w:rPr>
          <w:rFonts w:hint="eastAsia" w:ascii="宋体" w:hAnsi="宋体" w:eastAsia="宋体" w:cs="宋体"/>
          <w:spacing w:val="14"/>
          <w:kern w:val="0"/>
          <w:sz w:val="24"/>
          <w:szCs w:val="24"/>
          <w:highlight w:val="none"/>
          <w:lang w:val="en-US" w:eastAsia="zh-CN" w:bidi="ar-SA"/>
        </w:rPr>
        <w:t>多个标段（包），则应就所</w:t>
      </w:r>
      <w:r>
        <w:rPr>
          <w:rFonts w:hint="eastAsia" w:eastAsia="宋体" w:cs="宋体"/>
          <w:spacing w:val="14"/>
          <w:kern w:val="0"/>
          <w:sz w:val="24"/>
          <w:szCs w:val="24"/>
          <w:highlight w:val="none"/>
          <w:lang w:val="en-US" w:eastAsia="zh-CN" w:bidi="ar-SA"/>
        </w:rPr>
        <w:t>参与</w:t>
      </w:r>
      <w:r>
        <w:rPr>
          <w:rFonts w:hint="eastAsia" w:ascii="宋体" w:hAnsi="宋体" w:eastAsia="宋体" w:cs="宋体"/>
          <w:spacing w:val="14"/>
          <w:kern w:val="0"/>
          <w:sz w:val="24"/>
          <w:szCs w:val="24"/>
          <w:highlight w:val="none"/>
          <w:lang w:val="en-US" w:eastAsia="zh-CN" w:bidi="ar-SA"/>
        </w:rPr>
        <w:t>每个标段（包）分别下载。联合体</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标的，由联合体牵头人完成招标（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）文件下载。详见洛阳市公共资源交易中心网站—办事指南内的“必看！新交易平台使用手册”。</w:t>
      </w:r>
    </w:p>
    <w:p w14:paraId="4E14BC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4.售价：0.00元</w:t>
      </w:r>
    </w:p>
    <w:p w14:paraId="62AB2A1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1"/>
        <w:jc w:val="both"/>
        <w:textAlignment w:val="auto"/>
        <w:outlineLvl w:val="1"/>
        <w:rPr>
          <w:rFonts w:hint="eastAsia" w:ascii="宋体" w:hAnsi="宋体" w:eastAsia="宋体" w:cs="宋体"/>
          <w:b/>
          <w:color w:val="333333"/>
          <w:highlight w:val="none"/>
          <w:lang w:val="en-US" w:eastAsia="zh-CN" w:bidi="ar-SA"/>
        </w:rPr>
      </w:pPr>
      <w:bookmarkStart w:id="5" w:name="_Toc19203"/>
      <w:r>
        <w:rPr>
          <w:rFonts w:hint="eastAsia" w:ascii="宋体" w:hAnsi="宋体" w:eastAsia="宋体" w:cs="宋体"/>
          <w:b/>
          <w:color w:val="333333"/>
          <w:highlight w:val="none"/>
          <w:lang w:val="en-US" w:eastAsia="zh-CN" w:bidi="ar-SA"/>
        </w:rPr>
        <w:t>四、</w:t>
      </w:r>
      <w:bookmarkEnd w:id="5"/>
      <w:r>
        <w:rPr>
          <w:rFonts w:hint="eastAsia" w:ascii="宋体" w:hAnsi="宋体" w:eastAsia="宋体" w:cs="宋体"/>
          <w:b/>
          <w:color w:val="333333"/>
          <w:highlight w:val="none"/>
          <w:lang w:val="en-US" w:eastAsia="zh-CN" w:bidi="ar-SA"/>
        </w:rPr>
        <w:t>响应文件提交</w:t>
      </w:r>
    </w:p>
    <w:p w14:paraId="0435A3D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 xml:space="preserve">1、时间：2025年 </w:t>
      </w:r>
      <w:r>
        <w:rPr>
          <w:rFonts w:hint="eastAsia" w:eastAsia="宋体" w:cs="宋体"/>
          <w:spacing w:val="14"/>
          <w:kern w:val="0"/>
          <w:sz w:val="24"/>
          <w:szCs w:val="24"/>
          <w:highlight w:val="none"/>
          <w:lang w:val="en-US" w:eastAsia="zh-CN" w:bidi="ar-SA"/>
        </w:rPr>
        <w:t>11</w:t>
      </w:r>
      <w:r>
        <w:rPr>
          <w:rFonts w:hint="eastAsia" w:ascii="宋体" w:hAnsi="宋体" w:eastAsia="宋体" w:cs="宋体"/>
          <w:spacing w:val="14"/>
          <w:kern w:val="0"/>
          <w:sz w:val="24"/>
          <w:szCs w:val="24"/>
          <w:highlight w:val="none"/>
          <w:lang w:val="en-US" w:eastAsia="zh-CN" w:bidi="ar-SA"/>
        </w:rPr>
        <w:t xml:space="preserve"> 月 </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 xml:space="preserve"> 日09时30分（北京时间）</w:t>
      </w:r>
    </w:p>
    <w:p w14:paraId="5DB18AC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2、地点：洛阳市公共资源交易中心网站（lyggzyjy.ly.gov.cn）。获取招标（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）文件后，请下载并安装最新版本</w:t>
      </w:r>
      <w:r>
        <w:rPr>
          <w:rFonts w:hint="eastAsia" w:eastAsia="宋体" w:cs="宋体"/>
          <w:spacing w:val="14"/>
          <w:kern w:val="0"/>
          <w:sz w:val="24"/>
          <w:szCs w:val="24"/>
          <w:highlight w:val="none"/>
          <w:lang w:val="en-US" w:eastAsia="zh-CN" w:bidi="ar-SA"/>
        </w:rPr>
        <w:t>响应文件</w:t>
      </w:r>
      <w:r>
        <w:rPr>
          <w:rFonts w:hint="eastAsia" w:ascii="宋体" w:hAnsi="宋体" w:eastAsia="宋体" w:cs="宋体"/>
          <w:spacing w:val="14"/>
          <w:kern w:val="0"/>
          <w:sz w:val="24"/>
          <w:szCs w:val="24"/>
          <w:highlight w:val="none"/>
          <w:lang w:val="en-US" w:eastAsia="zh-CN" w:bidi="ar-SA"/>
        </w:rPr>
        <w:t>制作工具，制作电子投标（响应）文件，在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截止时间前，上传加密的投标（响应）文件。供应商未在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截止时间前完成上传的，视为逾期送达，洛阳市电子招投标交易平台将拒绝接收。</w:t>
      </w:r>
    </w:p>
    <w:p w14:paraId="561CD58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1"/>
        <w:jc w:val="both"/>
        <w:textAlignment w:val="auto"/>
        <w:outlineLvl w:val="1"/>
        <w:rPr>
          <w:rFonts w:hint="eastAsia" w:ascii="宋体" w:hAnsi="宋体" w:eastAsia="宋体" w:cs="宋体"/>
          <w:b/>
          <w:color w:val="333333"/>
          <w:highlight w:val="none"/>
          <w:lang w:val="en-US" w:eastAsia="zh-CN" w:bidi="ar-SA"/>
        </w:rPr>
      </w:pPr>
      <w:r>
        <w:rPr>
          <w:rFonts w:hint="eastAsia" w:ascii="宋体" w:hAnsi="宋体" w:eastAsia="宋体" w:cs="宋体"/>
          <w:b/>
          <w:color w:val="333333"/>
          <w:highlight w:val="none"/>
          <w:lang w:val="en-US" w:eastAsia="zh-CN" w:bidi="ar-SA"/>
        </w:rPr>
        <w:t>五、响应文件开启</w:t>
      </w:r>
    </w:p>
    <w:p w14:paraId="60F58B8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 xml:space="preserve">1、时间：2025年 </w:t>
      </w:r>
      <w:r>
        <w:rPr>
          <w:rFonts w:hint="eastAsia" w:eastAsia="宋体" w:cs="宋体"/>
          <w:spacing w:val="14"/>
          <w:kern w:val="0"/>
          <w:sz w:val="24"/>
          <w:szCs w:val="24"/>
          <w:highlight w:val="none"/>
          <w:lang w:val="en-US" w:eastAsia="zh-CN" w:bidi="ar-SA"/>
        </w:rPr>
        <w:t>11</w:t>
      </w:r>
      <w:r>
        <w:rPr>
          <w:rFonts w:hint="eastAsia" w:ascii="宋体" w:hAnsi="宋体" w:eastAsia="宋体" w:cs="宋体"/>
          <w:spacing w:val="14"/>
          <w:kern w:val="0"/>
          <w:sz w:val="24"/>
          <w:szCs w:val="24"/>
          <w:highlight w:val="none"/>
          <w:lang w:val="en-US" w:eastAsia="zh-CN" w:bidi="ar-SA"/>
        </w:rPr>
        <w:t xml:space="preserve"> 月 </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 xml:space="preserve"> 日09时30分（北京时间）</w:t>
      </w:r>
    </w:p>
    <w:p w14:paraId="26AF386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2、地点：宜阳县公共资源交易中心开标</w:t>
      </w:r>
      <w:r>
        <w:rPr>
          <w:rFonts w:hint="eastAsia" w:eastAsia="宋体" w:cs="宋体"/>
          <w:spacing w:val="14"/>
          <w:kern w:val="0"/>
          <w:sz w:val="24"/>
          <w:szCs w:val="24"/>
          <w:highlight w:val="none"/>
          <w:lang w:val="en-US" w:eastAsia="zh-CN" w:bidi="ar-SA"/>
        </w:rPr>
        <w:t>二</w:t>
      </w:r>
      <w:r>
        <w:rPr>
          <w:rFonts w:hint="eastAsia" w:ascii="宋体" w:hAnsi="宋体" w:eastAsia="宋体" w:cs="宋体"/>
          <w:spacing w:val="14"/>
          <w:kern w:val="0"/>
          <w:sz w:val="24"/>
          <w:szCs w:val="24"/>
          <w:highlight w:val="none"/>
          <w:lang w:val="en-US" w:eastAsia="zh-CN" w:bidi="ar-SA"/>
        </w:rPr>
        <w:t>室（宜阳县北城区李贺大道宜阳县公共资源交易中心二楼）。本项目采用远程不见面交易的模式，开标当日，供应商无需到现场参加开标会议，应在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登录“不见面开标大厅（http://61.54.85.189/BidOpening）”，在线准时参加开标活动并进行投标（响应）文件解密等。因供应商原因未能解密或解密失败的将被拒绝。详见洛阳市公共资源交易中心网站-办事指南内的“洛阳市公共资源交易中心不见面开标大厅操作手册（</w:t>
      </w:r>
      <w:r>
        <w:rPr>
          <w:rFonts w:hint="eastAsia" w:eastAsia="宋体" w:cs="宋体"/>
          <w:spacing w:val="14"/>
          <w:kern w:val="0"/>
          <w:sz w:val="24"/>
          <w:szCs w:val="24"/>
          <w:highlight w:val="none"/>
          <w:lang w:val="en-US" w:eastAsia="zh-CN" w:bidi="ar-SA"/>
        </w:rPr>
        <w:t>供应商</w:t>
      </w:r>
      <w:r>
        <w:rPr>
          <w:rFonts w:hint="eastAsia" w:ascii="宋体" w:hAnsi="宋体" w:eastAsia="宋体" w:cs="宋体"/>
          <w:spacing w:val="14"/>
          <w:kern w:val="0"/>
          <w:sz w:val="24"/>
          <w:szCs w:val="24"/>
          <w:highlight w:val="none"/>
          <w:lang w:val="en-US" w:eastAsia="zh-CN" w:bidi="ar-SA"/>
        </w:rPr>
        <w:t>）”。除电子投标（响应）文件外，</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标时不再接受任何纸质文件、资料等。</w:t>
      </w:r>
    </w:p>
    <w:p w14:paraId="44E403D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outlineLvl w:val="1"/>
        <w:rPr>
          <w:rFonts w:hint="eastAsia" w:ascii="宋体" w:hAnsi="宋体" w:eastAsia="宋体" w:cs="宋体"/>
          <w:highlight w:val="none"/>
        </w:rPr>
      </w:pPr>
      <w:bookmarkStart w:id="6" w:name="_Toc23521"/>
      <w:r>
        <w:rPr>
          <w:rFonts w:hint="eastAsia" w:ascii="宋体" w:hAnsi="宋体" w:eastAsia="宋体" w:cs="宋体"/>
          <w:b/>
          <w:color w:val="333333"/>
          <w:highlight w:val="none"/>
        </w:rPr>
        <w:t>六、发布公告的媒介及</w:t>
      </w:r>
      <w:r>
        <w:rPr>
          <w:rFonts w:hint="eastAsia" w:ascii="宋体" w:hAnsi="宋体" w:eastAsia="宋体" w:cs="宋体"/>
          <w:b/>
          <w:color w:val="333333"/>
          <w:highlight w:val="none"/>
          <w:lang w:val="en-US" w:eastAsia="zh-CN"/>
        </w:rPr>
        <w:t>采购</w:t>
      </w:r>
      <w:r>
        <w:rPr>
          <w:rFonts w:hint="eastAsia" w:ascii="宋体" w:hAnsi="宋体" w:eastAsia="宋体" w:cs="宋体"/>
          <w:b/>
          <w:color w:val="333333"/>
          <w:highlight w:val="none"/>
        </w:rPr>
        <w:t>公告期限</w:t>
      </w:r>
      <w:bookmarkEnd w:id="6"/>
    </w:p>
    <w:p w14:paraId="09648B5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本次采购公告在《河南省政府采购网》《洛阳市公共资源交易中心》《中国招标投标公共服务平台》上发布，采购公告期限为</w:t>
      </w:r>
      <w:r>
        <w:rPr>
          <w:rFonts w:hint="eastAsia" w:eastAsia="宋体" w:cs="宋体"/>
          <w:spacing w:val="14"/>
          <w:kern w:val="0"/>
          <w:sz w:val="24"/>
          <w:szCs w:val="24"/>
          <w:highlight w:val="none"/>
          <w:lang w:val="en-US" w:eastAsia="zh-CN" w:bidi="ar-SA"/>
        </w:rPr>
        <w:t>三</w:t>
      </w:r>
      <w:r>
        <w:rPr>
          <w:rFonts w:hint="eastAsia" w:ascii="宋体" w:hAnsi="宋体" w:eastAsia="宋体" w:cs="宋体"/>
          <w:spacing w:val="14"/>
          <w:kern w:val="0"/>
          <w:sz w:val="24"/>
          <w:szCs w:val="24"/>
          <w:highlight w:val="none"/>
          <w:lang w:val="en-US" w:eastAsia="zh-CN" w:bidi="ar-SA"/>
        </w:rPr>
        <w:t>个工作日。</w:t>
      </w:r>
    </w:p>
    <w:p w14:paraId="4A0FD75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outlineLvl w:val="1"/>
        <w:rPr>
          <w:rFonts w:hint="eastAsia" w:ascii="宋体" w:hAnsi="宋体" w:eastAsia="宋体" w:cs="宋体"/>
          <w:highlight w:val="none"/>
        </w:rPr>
      </w:pPr>
      <w:bookmarkStart w:id="7" w:name="_Toc9126"/>
      <w:r>
        <w:rPr>
          <w:rFonts w:hint="eastAsia" w:ascii="宋体" w:hAnsi="宋体" w:eastAsia="宋体" w:cs="宋体"/>
          <w:b/>
          <w:color w:val="333333"/>
          <w:highlight w:val="none"/>
        </w:rPr>
        <w:t>七、其他补充事宜</w:t>
      </w:r>
      <w:bookmarkEnd w:id="7"/>
    </w:p>
    <w:p w14:paraId="6AD7C0C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1、本次代理服务费由成交供应商支付，供应商在参与本项目采购活动期间应及时关注本网站获取相关澄清或变更等信息（如果有）。</w:t>
      </w:r>
    </w:p>
    <w:p w14:paraId="5567256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2、监管部门、联系人和联系方式</w:t>
      </w:r>
    </w:p>
    <w:p w14:paraId="50FC81F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bookmarkStart w:id="8" w:name="_Toc5724"/>
      <w:r>
        <w:rPr>
          <w:rFonts w:hint="eastAsia" w:ascii="宋体" w:hAnsi="宋体" w:eastAsia="宋体" w:cs="宋体"/>
          <w:spacing w:val="14"/>
          <w:kern w:val="0"/>
          <w:sz w:val="24"/>
          <w:szCs w:val="24"/>
          <w:highlight w:val="none"/>
          <w:lang w:val="en-US" w:eastAsia="zh-CN" w:bidi="ar-SA"/>
        </w:rPr>
        <w:t>监管部门：宜阳县财政局</w:t>
      </w:r>
    </w:p>
    <w:p w14:paraId="76AB578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监管部门联系人：宜阳县财政局</w:t>
      </w:r>
    </w:p>
    <w:p w14:paraId="60C0F17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监管部门联系方式：0379-68872172</w:t>
      </w:r>
    </w:p>
    <w:p w14:paraId="0EF65C5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jc w:val="both"/>
        <w:textAlignment w:val="auto"/>
        <w:outlineLvl w:val="1"/>
        <w:rPr>
          <w:rFonts w:hint="eastAsia" w:ascii="宋体" w:hAnsi="宋体" w:eastAsia="宋体" w:cs="宋体"/>
          <w:highlight w:val="none"/>
        </w:rPr>
      </w:pPr>
      <w:r>
        <w:rPr>
          <w:rFonts w:hint="eastAsia" w:ascii="宋体" w:hAnsi="宋体" w:eastAsia="宋体" w:cs="宋体"/>
          <w:b/>
          <w:color w:val="333333"/>
          <w:highlight w:val="none"/>
        </w:rPr>
        <w:t>八、凡是对本次</w:t>
      </w:r>
      <w:r>
        <w:rPr>
          <w:rFonts w:hint="eastAsia" w:ascii="宋体" w:hAnsi="宋体" w:eastAsia="宋体" w:cs="宋体"/>
          <w:b/>
          <w:color w:val="333333"/>
          <w:highlight w:val="none"/>
          <w:lang w:val="en-US" w:eastAsia="zh-CN"/>
        </w:rPr>
        <w:t>采购</w:t>
      </w:r>
      <w:r>
        <w:rPr>
          <w:rFonts w:hint="eastAsia" w:ascii="宋体" w:hAnsi="宋体" w:eastAsia="宋体" w:cs="宋体"/>
          <w:b/>
          <w:color w:val="333333"/>
          <w:highlight w:val="none"/>
        </w:rPr>
        <w:t>提出询问，请按照以下方式联系</w:t>
      </w:r>
      <w:bookmarkEnd w:id="8"/>
    </w:p>
    <w:p w14:paraId="31EF260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1、采购人信息</w:t>
      </w:r>
    </w:p>
    <w:p w14:paraId="31692167">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名  称：</w:t>
      </w:r>
      <w:r>
        <w:rPr>
          <w:rFonts w:hint="eastAsia" w:eastAsia="宋体" w:cs="宋体"/>
          <w:spacing w:val="14"/>
          <w:kern w:val="0"/>
          <w:sz w:val="24"/>
          <w:szCs w:val="24"/>
          <w:highlight w:val="none"/>
          <w:lang w:val="en-US" w:eastAsia="zh-CN" w:bidi="ar-SA"/>
        </w:rPr>
        <w:t>宜阳县韩城镇人民政府</w:t>
      </w:r>
    </w:p>
    <w:p w14:paraId="1AF3E36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地  址：洛阳市宜阳县韩城镇政府院内</w:t>
      </w:r>
    </w:p>
    <w:p w14:paraId="519C81F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联系人：</w:t>
      </w:r>
      <w:r>
        <w:rPr>
          <w:rFonts w:hint="eastAsia" w:eastAsia="宋体" w:cs="宋体"/>
          <w:spacing w:val="14"/>
          <w:kern w:val="0"/>
          <w:sz w:val="24"/>
          <w:szCs w:val="24"/>
          <w:highlight w:val="none"/>
          <w:lang w:val="en-US" w:eastAsia="zh-CN" w:bidi="ar-SA"/>
        </w:rPr>
        <w:t>李女士</w:t>
      </w:r>
    </w:p>
    <w:p w14:paraId="04F1726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default"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电  话：</w:t>
      </w:r>
      <w:r>
        <w:rPr>
          <w:rFonts w:hint="eastAsia" w:eastAsia="宋体" w:cs="宋体"/>
          <w:spacing w:val="14"/>
          <w:kern w:val="0"/>
          <w:sz w:val="24"/>
          <w:szCs w:val="24"/>
          <w:highlight w:val="none"/>
          <w:lang w:val="en-US" w:eastAsia="zh-CN" w:bidi="ar-SA"/>
        </w:rPr>
        <w:t>0379-68990003</w:t>
      </w:r>
    </w:p>
    <w:p w14:paraId="718ACC0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2、采购代理机构信息</w:t>
      </w:r>
    </w:p>
    <w:p w14:paraId="56A5E172">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名    称：</w:t>
      </w:r>
      <w:r>
        <w:rPr>
          <w:rFonts w:hint="eastAsia" w:eastAsia="宋体" w:cs="宋体"/>
          <w:spacing w:val="14"/>
          <w:kern w:val="0"/>
          <w:sz w:val="24"/>
          <w:szCs w:val="24"/>
          <w:highlight w:val="none"/>
          <w:lang w:val="en-US" w:eastAsia="zh-CN" w:bidi="ar-SA"/>
        </w:rPr>
        <w:t>丰汇国际项目管理有限公司</w:t>
      </w:r>
    </w:p>
    <w:p w14:paraId="714E595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地    址：宜阳县香樟树酒店九楼</w:t>
      </w:r>
    </w:p>
    <w:p w14:paraId="2C8D2DA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 系 人：</w:t>
      </w:r>
      <w:r>
        <w:rPr>
          <w:rFonts w:hint="eastAsia" w:eastAsia="宋体" w:cs="宋体"/>
          <w:spacing w:val="14"/>
          <w:kern w:val="0"/>
          <w:sz w:val="24"/>
          <w:szCs w:val="24"/>
          <w:highlight w:val="none"/>
          <w:lang w:val="en-US" w:eastAsia="zh-CN" w:bidi="ar-SA"/>
        </w:rPr>
        <w:t>赵</w:t>
      </w:r>
      <w:r>
        <w:rPr>
          <w:rFonts w:hint="eastAsia" w:ascii="宋体" w:hAnsi="宋体" w:eastAsia="宋体" w:cs="宋体"/>
          <w:spacing w:val="14"/>
          <w:kern w:val="0"/>
          <w:sz w:val="24"/>
          <w:szCs w:val="24"/>
          <w:highlight w:val="none"/>
          <w:lang w:val="en-US" w:eastAsia="zh-CN" w:bidi="ar-SA"/>
        </w:rPr>
        <w:t>先生</w:t>
      </w:r>
    </w:p>
    <w:p w14:paraId="41D3CA5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联系方式：</w:t>
      </w:r>
      <w:r>
        <w:rPr>
          <w:rFonts w:hint="eastAsia" w:eastAsia="宋体" w:cs="宋体"/>
          <w:spacing w:val="14"/>
          <w:kern w:val="0"/>
          <w:sz w:val="24"/>
          <w:szCs w:val="24"/>
          <w:highlight w:val="none"/>
          <w:lang w:val="en-US" w:eastAsia="zh-CN" w:bidi="ar-SA"/>
        </w:rPr>
        <w:t>19337980601</w:t>
      </w:r>
    </w:p>
    <w:p w14:paraId="6B60C2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3、项目联系方式</w:t>
      </w:r>
    </w:p>
    <w:p w14:paraId="44CF970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 系 人：</w:t>
      </w:r>
      <w:r>
        <w:rPr>
          <w:rFonts w:hint="eastAsia" w:eastAsia="宋体" w:cs="宋体"/>
          <w:spacing w:val="14"/>
          <w:kern w:val="0"/>
          <w:sz w:val="24"/>
          <w:szCs w:val="24"/>
          <w:highlight w:val="none"/>
          <w:lang w:val="en-US" w:eastAsia="zh-CN" w:bidi="ar-SA"/>
        </w:rPr>
        <w:t>赵</w:t>
      </w:r>
      <w:r>
        <w:rPr>
          <w:rFonts w:hint="eastAsia" w:ascii="宋体" w:hAnsi="宋体" w:eastAsia="宋体" w:cs="宋体"/>
          <w:spacing w:val="14"/>
          <w:kern w:val="0"/>
          <w:sz w:val="24"/>
          <w:szCs w:val="24"/>
          <w:highlight w:val="none"/>
          <w:lang w:val="en-US" w:eastAsia="zh-CN" w:bidi="ar-SA"/>
        </w:rPr>
        <w:t>先生</w:t>
      </w:r>
    </w:p>
    <w:p w14:paraId="7E4CD6A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联系方式：</w:t>
      </w:r>
      <w:r>
        <w:rPr>
          <w:rFonts w:hint="eastAsia" w:eastAsia="宋体" w:cs="宋体"/>
          <w:spacing w:val="14"/>
          <w:kern w:val="0"/>
          <w:sz w:val="24"/>
          <w:szCs w:val="24"/>
          <w:highlight w:val="none"/>
          <w:lang w:val="en-US" w:eastAsia="zh-CN" w:bidi="ar-SA"/>
        </w:rPr>
        <w:t>19337980601</w:t>
      </w:r>
    </w:p>
    <w:p w14:paraId="0965917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jc w:val="both"/>
        <w:textAlignment w:val="auto"/>
        <w:rPr>
          <w:rFonts w:hint="eastAsia" w:ascii="宋体" w:hAnsi="宋体" w:eastAsia="宋体" w:cs="宋体"/>
          <w:highlight w:val="none"/>
          <w:lang w:val="en-US" w:eastAsia="zh-CN"/>
        </w:rPr>
      </w:pPr>
    </w:p>
    <w:p w14:paraId="34AB965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868" w:firstLineChars="2862"/>
        <w:jc w:val="both"/>
        <w:textAlignment w:val="auto"/>
        <w:rPr>
          <w:rFonts w:hint="eastAsia" w:ascii="宋体" w:hAnsi="宋体" w:eastAsia="宋体" w:cs="宋体"/>
          <w:spacing w:val="14"/>
          <w:highlight w:val="none"/>
          <w:lang w:eastAsia="zh-CN"/>
        </w:rPr>
      </w:pPr>
      <w:r>
        <w:rPr>
          <w:rFonts w:hint="eastAsia" w:ascii="宋体" w:hAnsi="宋体" w:eastAsia="宋体" w:cs="宋体"/>
          <w:highlight w:val="none"/>
          <w:lang w:val="en-US" w:eastAsia="zh-CN"/>
        </w:rPr>
        <w:t xml:space="preserve">2025年 </w:t>
      </w:r>
      <w:r>
        <w:rPr>
          <w:rFonts w:hint="eastAsia" w:eastAsia="宋体" w:cs="宋体"/>
          <w:highlight w:val="none"/>
          <w:lang w:val="en-US" w:eastAsia="zh-CN"/>
        </w:rPr>
        <w:t>11</w:t>
      </w:r>
      <w:r>
        <w:rPr>
          <w:rFonts w:hint="eastAsia" w:ascii="宋体" w:hAnsi="宋体" w:eastAsia="宋体" w:cs="宋体"/>
          <w:highlight w:val="none"/>
          <w:lang w:val="en-US" w:eastAsia="zh-CN"/>
        </w:rPr>
        <w:t xml:space="preserve"> 月 </w:t>
      </w:r>
      <w:r>
        <w:rPr>
          <w:rFonts w:hint="eastAsia" w:eastAsia="宋体" w:cs="宋体"/>
          <w:highlight w:val="none"/>
          <w:lang w:val="en-US" w:eastAsia="zh-CN"/>
        </w:rPr>
        <w:t>14</w:t>
      </w:r>
      <w:r>
        <w:rPr>
          <w:rFonts w:hint="eastAsia" w:ascii="宋体" w:hAnsi="宋体" w:eastAsia="宋体" w:cs="宋体"/>
          <w:highlight w:val="none"/>
          <w:lang w:val="en-US" w:eastAsia="zh-CN"/>
        </w:rPr>
        <w:t xml:space="preserve"> 日</w:t>
      </w:r>
    </w:p>
    <w:p w14:paraId="4283C0C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17DA1"/>
    <w:rsid w:val="0E612F18"/>
    <w:rsid w:val="1E8F6858"/>
    <w:rsid w:val="398D4278"/>
    <w:rsid w:val="3E717DA1"/>
    <w:rsid w:val="3E9A1B39"/>
    <w:rsid w:val="415E00C2"/>
    <w:rsid w:val="508B739E"/>
    <w:rsid w:val="579661FB"/>
    <w:rsid w:val="5E8063B0"/>
    <w:rsid w:val="6DEB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cs="Times New Roman"/>
      <w:b/>
      <w:kern w:val="44"/>
      <w:sz w:val="44"/>
    </w:rPr>
  </w:style>
  <w:style w:type="paragraph" w:styleId="4">
    <w:name w:val="heading 2"/>
    <w:basedOn w:val="1"/>
    <w:next w:val="1"/>
    <w:semiHidden/>
    <w:unhideWhenUsed/>
    <w:qFormat/>
    <w:uiPriority w:val="0"/>
    <w:pPr>
      <w:keepNext/>
      <w:keepLines/>
      <w:spacing w:before="140" w:beforeLines="0" w:after="140" w:afterLines="0"/>
      <w:jc w:val="center"/>
      <w:outlineLvl w:val="1"/>
    </w:pPr>
    <w:rPr>
      <w:rFonts w:ascii="Arial" w:hAnsi="Arial" w:eastAsia="新宋体" w:cs="Times New Roman"/>
      <w:b/>
      <w:bCs/>
      <w:sz w:val="36"/>
      <w:szCs w:val="32"/>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28"/>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8">
    <w:name w:val="标题 1 Char"/>
    <w:link w:val="3"/>
    <w:qFormat/>
    <w:uiPriority w:val="0"/>
    <w:rPr>
      <w:rFonts w:ascii="Times New Roman" w:hAnsi="Times New Roman" w:eastAsia="宋体" w:cs="Times New Roman"/>
      <w:b/>
      <w:kern w:val="44"/>
      <w:sz w:val="44"/>
    </w:rPr>
  </w:style>
  <w:style w:type="paragraph" w:customStyle="1" w:styleId="9">
    <w:name w:val="标题_0"/>
    <w:basedOn w:val="10"/>
    <w:next w:val="10"/>
    <w:qFormat/>
    <w:uiPriority w:val="0"/>
    <w:pPr>
      <w:widowControl/>
      <w:jc w:val="center"/>
      <w:outlineLvl w:val="0"/>
    </w:pPr>
    <w:rPr>
      <w:rFonts w:ascii="Cambria" w:hAnsi="Cambria" w:eastAsia="微软雅黑"/>
      <w:b/>
      <w:bCs/>
      <w:kern w:val="28"/>
      <w:sz w:val="44"/>
      <w:lang w:eastAsia="en-US" w:bidi="en-US"/>
    </w:rPr>
  </w:style>
  <w:style w:type="paragraph" w:customStyle="1" w:styleId="10">
    <w:name w:val="正文_1_0_0"/>
    <w:basedOn w:val="11"/>
    <w:qFormat/>
    <w:uiPriority w:val="0"/>
  </w:style>
  <w:style w:type="paragraph" w:customStyle="1" w:styleId="11">
    <w:name w:val="正文_2"/>
    <w:qFormat/>
    <w:uiPriority w:val="0"/>
    <w:pPr>
      <w:widowControl w:val="0"/>
      <w:jc w:val="both"/>
    </w:pPr>
    <w:rPr>
      <w:rFonts w:ascii="Times New Roman" w:hAnsi="Times New Roman" w:eastAsia="宋体" w:cs="Times New Roman"/>
      <w:lang w:val="en-US" w:eastAsia="zh-CN" w:bidi="ar-SA"/>
    </w:rPr>
  </w:style>
  <w:style w:type="paragraph" w:customStyle="1" w:styleId="12">
    <w:name w:val="普通(网站)_0"/>
    <w:basedOn w:val="13"/>
    <w:qFormat/>
    <w:uiPriority w:val="0"/>
    <w:pPr>
      <w:widowControl/>
      <w:spacing w:before="100" w:beforeAutospacing="1" w:after="100" w:afterAutospacing="1"/>
      <w:jc w:val="left"/>
    </w:pPr>
    <w:rPr>
      <w:rFonts w:ascii="宋体" w:hAnsi="宋体"/>
      <w:sz w:val="24"/>
      <w:szCs w:val="24"/>
    </w:rPr>
  </w:style>
  <w:style w:type="paragraph" w:customStyle="1" w:styleId="13">
    <w:name w:val="正文_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2025-11-14T01:02:00Z</dcterms:created>
  <dc:creator>NTKO</dc:creator>
  <cp:lastModifiedBy>NTKO</cp:lastModifiedBy>
  <dcterms:modified xsi:type="dcterms:W3CDTF">2025-11-14T01:03:38Z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4BD4FDD6C155414E9B95DE85FF62666B_11</vt:lpwstr>
  </property>
  <property fmtid="{D5CDD505-2E9C-101B-9397-08002B2CF9AE}" pid="4" name="KSOTemplateDocerSaveRecord">
    <vt:lpwstr>eyJoZGlkIjoiNzVlZjUxZGY1Mzg1ZTBiYzNlMGUxMWY0NmQzMzlhY2QiLCJ1c2VySWQiOiI0NTk2MjU2OTMifQ==</vt:lpwstr>
  </property>
</Properties>
</file>