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line="360" w:lineRule="auto"/>
        <w:jc w:val="center"/>
        <w:rPr>
          <w:rFonts w:ascii="黑体" w:hAnsi="黑体" w:eastAsia="黑体" w:cs="黑体"/>
          <w:b/>
          <w:bCs/>
          <w:color w:val="333333"/>
          <w:sz w:val="32"/>
          <w:szCs w:val="32"/>
        </w:rPr>
      </w:pPr>
      <w:bookmarkStart w:id="0" w:name="OLE_LINK1"/>
      <w:r>
        <w:rPr>
          <w:rFonts w:hint="eastAsia" w:ascii="黑体" w:hAnsi="黑体" w:eastAsia="黑体" w:cs="黑体"/>
          <w:b/>
          <w:bCs/>
          <w:color w:val="333333"/>
          <w:sz w:val="32"/>
          <w:szCs w:val="32"/>
        </w:rPr>
        <w:t>中国共产党汝南县</w:t>
      </w:r>
      <w:bookmarkStart w:id="1" w:name="_GoBack"/>
      <w:bookmarkEnd w:id="1"/>
      <w:r>
        <w:rPr>
          <w:rFonts w:hint="eastAsia" w:ascii="黑体" w:hAnsi="黑体" w:eastAsia="黑体" w:cs="黑体"/>
          <w:b/>
          <w:bCs/>
          <w:color w:val="333333"/>
          <w:sz w:val="32"/>
          <w:szCs w:val="32"/>
        </w:rPr>
        <w:t>纪律检查委员会汝南县纪委监委弱电智能化安防系统及综合布线建设项目中标公告</w:t>
      </w:r>
    </w:p>
    <w:p>
      <w:pPr>
        <w:pStyle w:val="10"/>
        <w:widowControl/>
        <w:spacing w:line="360" w:lineRule="auto"/>
        <w:jc w:val="both"/>
        <w:rPr>
          <w:rFonts w:ascii="仿宋" w:hAnsi="仿宋" w:eastAsia="仿宋" w:cs="仿宋"/>
          <w:b/>
          <w:color w:val="333333"/>
        </w:rPr>
      </w:pPr>
      <w:r>
        <w:rPr>
          <w:rFonts w:hint="eastAsia" w:ascii="仿宋" w:hAnsi="仿宋" w:eastAsia="仿宋" w:cs="仿宋"/>
          <w:b/>
          <w:color w:val="333333"/>
        </w:rPr>
        <w:t>一、项目基本情况</w:t>
      </w:r>
    </w:p>
    <w:p>
      <w:pPr>
        <w:pStyle w:val="10"/>
        <w:widowControl/>
        <w:spacing w:line="360" w:lineRule="auto"/>
        <w:ind w:firstLine="482" w:firstLineChars="200"/>
        <w:jc w:val="both"/>
        <w:rPr>
          <w:rFonts w:ascii="仿宋" w:hAnsi="仿宋" w:eastAsia="仿宋" w:cs="仿宋"/>
          <w:b w:val="0"/>
          <w:bCs/>
          <w:color w:val="333333"/>
        </w:rPr>
      </w:pPr>
      <w:r>
        <w:rPr>
          <w:rFonts w:hint="eastAsia" w:ascii="仿宋" w:hAnsi="仿宋" w:eastAsia="仿宋" w:cs="仿宋"/>
          <w:b/>
          <w:color w:val="333333"/>
        </w:rPr>
        <w:t>1、项目编号：</w:t>
      </w:r>
      <w:r>
        <w:rPr>
          <w:rFonts w:hint="eastAsia" w:ascii="仿宋" w:hAnsi="仿宋" w:eastAsia="仿宋" w:cs="仿宋"/>
          <w:b w:val="0"/>
          <w:bCs/>
          <w:color w:val="333333"/>
        </w:rPr>
        <w:t>汝公开[2024]29</w:t>
      </w:r>
    </w:p>
    <w:p>
      <w:pPr>
        <w:pStyle w:val="10"/>
        <w:widowControl/>
        <w:spacing w:line="360" w:lineRule="auto"/>
        <w:ind w:firstLine="482" w:firstLineChars="200"/>
        <w:jc w:val="both"/>
        <w:rPr>
          <w:rFonts w:hint="eastAsia" w:ascii="仿宋" w:hAnsi="仿宋" w:eastAsia="仿宋" w:cs="仿宋"/>
          <w:b w:val="0"/>
          <w:bCs/>
          <w:color w:val="333333"/>
        </w:rPr>
      </w:pPr>
      <w:r>
        <w:rPr>
          <w:rFonts w:hint="eastAsia" w:ascii="仿宋" w:hAnsi="仿宋" w:eastAsia="仿宋" w:cs="仿宋"/>
          <w:b/>
          <w:color w:val="333333"/>
        </w:rPr>
        <w:t>2、采购项目名称：</w:t>
      </w:r>
      <w:r>
        <w:rPr>
          <w:rFonts w:hint="eastAsia" w:ascii="仿宋" w:hAnsi="仿宋" w:eastAsia="仿宋" w:cs="仿宋"/>
          <w:b w:val="0"/>
          <w:bCs/>
          <w:color w:val="333333"/>
        </w:rPr>
        <w:t>中国共产党汝南县纪律检查委员会汝南县纪委监委弱电智能化安防系统及综合布线建设项目</w:t>
      </w:r>
    </w:p>
    <w:p>
      <w:pPr>
        <w:pStyle w:val="10"/>
        <w:widowControl/>
        <w:spacing w:line="360" w:lineRule="auto"/>
        <w:ind w:firstLine="482" w:firstLineChars="200"/>
        <w:jc w:val="both"/>
        <w:rPr>
          <w:rFonts w:hint="eastAsia" w:ascii="仿宋" w:hAnsi="仿宋" w:eastAsia="仿宋" w:cs="仿宋"/>
          <w:color w:val="333333"/>
        </w:rPr>
      </w:pPr>
      <w:r>
        <w:rPr>
          <w:rFonts w:hint="eastAsia" w:ascii="仿宋" w:hAnsi="仿宋" w:eastAsia="仿宋" w:cs="仿宋"/>
          <w:b/>
          <w:color w:val="333333"/>
        </w:rPr>
        <w:t>3、采购方式：</w:t>
      </w:r>
      <w:r>
        <w:rPr>
          <w:rFonts w:hint="eastAsia" w:ascii="仿宋" w:hAnsi="仿宋" w:eastAsia="仿宋" w:cs="仿宋"/>
          <w:color w:val="333333"/>
        </w:rPr>
        <w:t>公开招标</w:t>
      </w:r>
    </w:p>
    <w:p>
      <w:pPr>
        <w:pStyle w:val="10"/>
        <w:widowControl/>
        <w:spacing w:line="360" w:lineRule="auto"/>
        <w:ind w:firstLine="482" w:firstLineChars="200"/>
        <w:jc w:val="both"/>
        <w:rPr>
          <w:rFonts w:ascii="仿宋" w:hAnsi="仿宋" w:eastAsia="仿宋" w:cs="仿宋"/>
          <w:b/>
          <w:color w:val="333333"/>
        </w:rPr>
      </w:pPr>
      <w:r>
        <w:rPr>
          <w:rFonts w:hint="eastAsia" w:ascii="仿宋" w:hAnsi="仿宋" w:eastAsia="仿宋" w:cs="仿宋"/>
          <w:b/>
          <w:color w:val="333333"/>
        </w:rPr>
        <w:t>4、采购公告发布日期：</w:t>
      </w:r>
      <w:r>
        <w:rPr>
          <w:rFonts w:hint="eastAsia" w:ascii="仿宋" w:hAnsi="仿宋" w:eastAsia="仿宋" w:cs="仿宋"/>
          <w:color w:val="333333"/>
        </w:rPr>
        <w:t>202</w:t>
      </w:r>
      <w:r>
        <w:rPr>
          <w:rFonts w:hint="eastAsia" w:ascii="仿宋" w:hAnsi="仿宋" w:eastAsia="仿宋" w:cs="仿宋"/>
          <w:color w:val="333333"/>
          <w:lang w:val="en-US" w:eastAsia="zh-CN"/>
        </w:rPr>
        <w:t>4</w:t>
      </w:r>
      <w:r>
        <w:rPr>
          <w:rFonts w:hint="eastAsia" w:ascii="仿宋" w:hAnsi="仿宋" w:eastAsia="仿宋" w:cs="仿宋"/>
          <w:color w:val="333333"/>
        </w:rPr>
        <w:t>年</w:t>
      </w:r>
      <w:r>
        <w:rPr>
          <w:rFonts w:hint="eastAsia" w:ascii="仿宋" w:hAnsi="仿宋" w:eastAsia="仿宋" w:cs="仿宋"/>
          <w:color w:val="333333"/>
          <w:lang w:val="en-US" w:eastAsia="zh-CN"/>
        </w:rPr>
        <w:t>04</w:t>
      </w:r>
      <w:r>
        <w:rPr>
          <w:rFonts w:hint="eastAsia" w:ascii="仿宋" w:hAnsi="仿宋" w:eastAsia="仿宋" w:cs="仿宋"/>
          <w:color w:val="333333"/>
        </w:rPr>
        <w:t>月</w:t>
      </w:r>
      <w:r>
        <w:rPr>
          <w:rFonts w:hint="eastAsia" w:ascii="仿宋" w:hAnsi="仿宋" w:eastAsia="仿宋" w:cs="仿宋"/>
          <w:color w:val="333333"/>
          <w:lang w:val="en-US" w:eastAsia="zh-CN"/>
        </w:rPr>
        <w:t>24</w:t>
      </w:r>
      <w:r>
        <w:rPr>
          <w:rFonts w:hint="eastAsia" w:ascii="仿宋" w:hAnsi="仿宋" w:eastAsia="仿宋" w:cs="仿宋"/>
          <w:color w:val="333333"/>
        </w:rPr>
        <w:t>日</w:t>
      </w:r>
    </w:p>
    <w:p>
      <w:pPr>
        <w:pStyle w:val="10"/>
        <w:widowControl/>
        <w:spacing w:line="360" w:lineRule="auto"/>
        <w:ind w:firstLine="482" w:firstLineChars="200"/>
        <w:jc w:val="both"/>
        <w:rPr>
          <w:rFonts w:hint="eastAsia" w:ascii="仿宋" w:hAnsi="仿宋" w:eastAsia="仿宋" w:cs="仿宋"/>
          <w:b/>
          <w:color w:val="333333"/>
        </w:rPr>
      </w:pPr>
      <w:r>
        <w:rPr>
          <w:rFonts w:hint="eastAsia" w:ascii="仿宋" w:hAnsi="仿宋" w:eastAsia="仿宋" w:cs="仿宋"/>
          <w:b/>
          <w:color w:val="333333"/>
        </w:rPr>
        <w:t>5、评审日期：</w:t>
      </w:r>
      <w:r>
        <w:rPr>
          <w:rFonts w:hint="eastAsia" w:ascii="仿宋" w:hAnsi="仿宋" w:eastAsia="仿宋" w:cs="仿宋"/>
          <w:color w:val="333333"/>
        </w:rPr>
        <w:t>2024年05月</w:t>
      </w:r>
      <w:r>
        <w:rPr>
          <w:rFonts w:hint="eastAsia" w:ascii="仿宋" w:hAnsi="仿宋" w:eastAsia="仿宋" w:cs="仿宋"/>
          <w:color w:val="333333"/>
          <w:lang w:val="en-US" w:eastAsia="zh-CN"/>
        </w:rPr>
        <w:t>16</w:t>
      </w:r>
      <w:r>
        <w:rPr>
          <w:rFonts w:hint="eastAsia" w:ascii="仿宋" w:hAnsi="仿宋" w:eastAsia="仿宋" w:cs="仿宋"/>
          <w:color w:val="333333"/>
        </w:rPr>
        <w:t>日</w:t>
      </w:r>
    </w:p>
    <w:p>
      <w:pPr>
        <w:pStyle w:val="10"/>
        <w:widowControl/>
        <w:spacing w:line="360" w:lineRule="auto"/>
        <w:jc w:val="both"/>
        <w:rPr>
          <w:rFonts w:hint="eastAsia" w:ascii="仿宋" w:hAnsi="仿宋" w:eastAsia="仿宋" w:cs="仿宋"/>
          <w:b/>
          <w:color w:val="333333"/>
        </w:rPr>
      </w:pPr>
      <w:r>
        <w:rPr>
          <w:rFonts w:hint="eastAsia" w:ascii="仿宋" w:hAnsi="仿宋" w:eastAsia="仿宋" w:cs="仿宋"/>
          <w:b/>
          <w:color w:val="333333"/>
        </w:rPr>
        <w:t>二、采购项目用途、数量、简要技术要求、合同履行日期：</w:t>
      </w:r>
    </w:p>
    <w:p>
      <w:pPr>
        <w:pStyle w:val="10"/>
        <w:widowControl/>
        <w:spacing w:line="360" w:lineRule="auto"/>
        <w:ind w:firstLine="482" w:firstLineChars="200"/>
        <w:jc w:val="both"/>
        <w:rPr>
          <w:rFonts w:hint="eastAsia" w:ascii="仿宋" w:hAnsi="仿宋" w:eastAsia="仿宋" w:cs="仿宋"/>
          <w:b/>
          <w:color w:val="333333"/>
        </w:rPr>
      </w:pPr>
      <w:r>
        <w:rPr>
          <w:rFonts w:hint="eastAsia" w:ascii="仿宋" w:hAnsi="仿宋" w:eastAsia="仿宋" w:cs="仿宋"/>
          <w:b/>
          <w:color w:val="333333"/>
        </w:rPr>
        <w:t>详见招标文件</w:t>
      </w:r>
    </w:p>
    <w:p>
      <w:pPr>
        <w:pStyle w:val="10"/>
        <w:widowControl/>
        <w:spacing w:line="360" w:lineRule="auto"/>
        <w:jc w:val="both"/>
        <w:rPr>
          <w:rFonts w:hint="eastAsia" w:ascii="仿宋" w:hAnsi="仿宋" w:eastAsia="仿宋" w:cs="仿宋"/>
          <w:b/>
          <w:color w:val="333333"/>
        </w:rPr>
      </w:pPr>
      <w:r>
        <w:rPr>
          <w:rFonts w:hint="eastAsia" w:ascii="仿宋" w:hAnsi="仿宋" w:eastAsia="仿宋" w:cs="仿宋"/>
          <w:b/>
          <w:color w:val="333333"/>
        </w:rPr>
        <w:t>三、中标情况</w:t>
      </w:r>
    </w:p>
    <w:tbl>
      <w:tblPr>
        <w:tblStyle w:val="13"/>
        <w:tblpPr w:leftFromText="180" w:rightFromText="180" w:vertAnchor="page" w:horzAnchor="margin" w:tblpY="7726"/>
        <w:tblW w:w="8517" w:type="dxa"/>
        <w:tblInd w:w="-8"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674"/>
        <w:gridCol w:w="1787"/>
        <w:gridCol w:w="1673"/>
        <w:gridCol w:w="2143"/>
        <w:gridCol w:w="1320"/>
        <w:gridCol w:w="920"/>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283" w:hRule="atLeast"/>
        </w:trPr>
        <w:tc>
          <w:tcPr>
            <w:tcW w:w="674" w:type="dxa"/>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spacing w:before="100" w:beforeAutospacing="1" w:after="100" w:afterAutospacing="1" w:line="360" w:lineRule="auto"/>
              <w:jc w:val="center"/>
              <w:rPr>
                <w:rFonts w:ascii="仿宋" w:hAnsi="仿宋" w:eastAsia="仿宋" w:cs="Calibri"/>
                <w:color w:val="333333"/>
                <w:kern w:val="0"/>
                <w:sz w:val="24"/>
              </w:rPr>
            </w:pPr>
            <w:r>
              <w:rPr>
                <w:rFonts w:hint="eastAsia" w:ascii="仿宋" w:hAnsi="仿宋" w:eastAsia="仿宋" w:cs="Calibri"/>
                <w:color w:val="333333"/>
                <w:kern w:val="0"/>
                <w:sz w:val="24"/>
              </w:rPr>
              <w:t>包号</w:t>
            </w:r>
          </w:p>
        </w:tc>
        <w:tc>
          <w:tcPr>
            <w:tcW w:w="1787" w:type="dxa"/>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spacing w:before="100" w:beforeAutospacing="1" w:after="100" w:afterAutospacing="1" w:line="360" w:lineRule="auto"/>
              <w:jc w:val="center"/>
              <w:rPr>
                <w:rFonts w:ascii="仿宋" w:hAnsi="仿宋" w:eastAsia="仿宋" w:cs="Calibri"/>
                <w:color w:val="333333"/>
                <w:kern w:val="0"/>
                <w:sz w:val="24"/>
              </w:rPr>
            </w:pPr>
            <w:r>
              <w:rPr>
                <w:rFonts w:hint="eastAsia" w:ascii="仿宋" w:hAnsi="仿宋" w:eastAsia="仿宋" w:cs="Calibri"/>
                <w:color w:val="333333"/>
                <w:kern w:val="0"/>
                <w:sz w:val="24"/>
              </w:rPr>
              <w:t>采购内容</w:t>
            </w:r>
          </w:p>
        </w:tc>
        <w:tc>
          <w:tcPr>
            <w:tcW w:w="1673" w:type="dxa"/>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spacing w:before="100" w:beforeAutospacing="1" w:after="100" w:afterAutospacing="1" w:line="360" w:lineRule="auto"/>
              <w:jc w:val="center"/>
              <w:rPr>
                <w:rFonts w:ascii="仿宋" w:hAnsi="仿宋" w:eastAsia="仿宋" w:cs="Calibri"/>
                <w:color w:val="333333"/>
                <w:kern w:val="0"/>
                <w:sz w:val="24"/>
              </w:rPr>
            </w:pPr>
            <w:r>
              <w:rPr>
                <w:rFonts w:hint="eastAsia" w:ascii="仿宋" w:hAnsi="仿宋" w:eastAsia="仿宋" w:cs="Calibri"/>
                <w:color w:val="333333"/>
                <w:kern w:val="0"/>
                <w:sz w:val="24"/>
              </w:rPr>
              <w:t>供应商名称</w:t>
            </w:r>
          </w:p>
        </w:tc>
        <w:tc>
          <w:tcPr>
            <w:tcW w:w="2143" w:type="dxa"/>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spacing w:before="100" w:beforeAutospacing="1" w:after="100" w:afterAutospacing="1" w:line="360" w:lineRule="auto"/>
              <w:jc w:val="center"/>
              <w:rPr>
                <w:rFonts w:ascii="仿宋" w:hAnsi="仿宋" w:eastAsia="仿宋" w:cs="Calibri"/>
                <w:color w:val="333333"/>
                <w:kern w:val="0"/>
                <w:sz w:val="24"/>
              </w:rPr>
            </w:pPr>
            <w:r>
              <w:rPr>
                <w:rFonts w:hint="eastAsia" w:ascii="仿宋" w:hAnsi="仿宋" w:eastAsia="仿宋" w:cs="Calibri"/>
                <w:color w:val="333333"/>
                <w:kern w:val="0"/>
                <w:sz w:val="24"/>
              </w:rPr>
              <w:t>地 址</w:t>
            </w:r>
          </w:p>
        </w:tc>
        <w:tc>
          <w:tcPr>
            <w:tcW w:w="1320" w:type="dxa"/>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spacing w:before="100" w:beforeAutospacing="1" w:after="100" w:afterAutospacing="1" w:line="360" w:lineRule="auto"/>
              <w:jc w:val="center"/>
              <w:rPr>
                <w:rFonts w:ascii="仿宋" w:hAnsi="仿宋" w:eastAsia="仿宋" w:cs="Calibri"/>
                <w:color w:val="333333"/>
                <w:kern w:val="0"/>
                <w:sz w:val="24"/>
              </w:rPr>
            </w:pPr>
            <w:r>
              <w:rPr>
                <w:rFonts w:hint="eastAsia" w:ascii="仿宋" w:hAnsi="仿宋" w:eastAsia="仿宋" w:cs="Calibri"/>
                <w:color w:val="333333"/>
                <w:kern w:val="0"/>
                <w:sz w:val="24"/>
              </w:rPr>
              <w:t>中标金额</w:t>
            </w:r>
          </w:p>
        </w:tc>
        <w:tc>
          <w:tcPr>
            <w:tcW w:w="920" w:type="dxa"/>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spacing w:before="100" w:beforeAutospacing="1" w:after="100" w:afterAutospacing="1" w:line="360" w:lineRule="auto"/>
              <w:jc w:val="center"/>
              <w:rPr>
                <w:rFonts w:ascii="仿宋" w:hAnsi="仿宋" w:eastAsia="仿宋" w:cs="Calibri"/>
                <w:color w:val="333333"/>
                <w:kern w:val="0"/>
                <w:sz w:val="24"/>
              </w:rPr>
            </w:pPr>
            <w:r>
              <w:rPr>
                <w:rFonts w:hint="eastAsia" w:ascii="仿宋" w:hAnsi="仿宋" w:eastAsia="仿宋" w:cs="Calibri"/>
                <w:color w:val="333333"/>
                <w:kern w:val="0"/>
                <w:sz w:val="24"/>
              </w:rPr>
              <w:t>单位</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1852" w:hRule="atLeast"/>
        </w:trPr>
        <w:tc>
          <w:tcPr>
            <w:tcW w:w="674" w:type="dxa"/>
            <w:vMerge w:val="restart"/>
            <w:tcBorders>
              <w:top w:val="nil"/>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jc w:val="left"/>
              <w:rPr>
                <w:rFonts w:hint="eastAsia" w:ascii="仿宋" w:hAnsi="仿宋" w:eastAsia="仿宋" w:cs="Calibri"/>
                <w:color w:val="333333"/>
                <w:kern w:val="0"/>
                <w:sz w:val="24"/>
              </w:rPr>
            </w:pPr>
            <w:r>
              <w:rPr>
                <w:rFonts w:hint="eastAsia" w:ascii="仿宋" w:hAnsi="仿宋" w:eastAsia="仿宋" w:cs="Calibri"/>
                <w:color w:val="333333"/>
                <w:kern w:val="0"/>
                <w:sz w:val="24"/>
                <w:lang w:eastAsia="zh-CN"/>
              </w:rPr>
              <w:t>汝公开[2024]25</w:t>
            </w:r>
            <w:r>
              <w:rPr>
                <w:rFonts w:hint="eastAsia" w:ascii="仿宋" w:hAnsi="仿宋" w:eastAsia="仿宋" w:cs="Calibri"/>
                <w:color w:val="333333"/>
                <w:kern w:val="0"/>
                <w:sz w:val="24"/>
              </w:rPr>
              <w:t xml:space="preserve">A </w:t>
            </w:r>
          </w:p>
        </w:tc>
        <w:tc>
          <w:tcPr>
            <w:tcW w:w="1787" w:type="dxa"/>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jc w:val="center"/>
              <w:rPr>
                <w:rFonts w:hint="eastAsia" w:ascii="仿宋" w:hAnsi="仿宋" w:eastAsia="仿宋" w:cs="Calibri"/>
                <w:color w:val="333333"/>
                <w:kern w:val="0"/>
                <w:sz w:val="24"/>
                <w:lang w:eastAsia="zh-CN"/>
              </w:rPr>
            </w:pPr>
            <w:r>
              <w:rPr>
                <w:rFonts w:hint="eastAsia" w:ascii="仿宋" w:hAnsi="仿宋" w:eastAsia="仿宋" w:cs="Calibri"/>
                <w:color w:val="333333"/>
                <w:kern w:val="0"/>
                <w:sz w:val="24"/>
                <w:lang w:eastAsia="zh-CN"/>
              </w:rPr>
              <w:t>中国共产党汝南县纪律检查委员会汝南县纪委监委弱电智能化安防系统及综合布线建设项目</w:t>
            </w:r>
          </w:p>
        </w:tc>
        <w:tc>
          <w:tcPr>
            <w:tcW w:w="1673" w:type="dxa"/>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jc w:val="center"/>
              <w:rPr>
                <w:rFonts w:hint="eastAsia" w:ascii="仿宋" w:hAnsi="仿宋" w:eastAsia="仿宋" w:cs="Calibri"/>
                <w:color w:val="auto"/>
                <w:kern w:val="0"/>
                <w:sz w:val="24"/>
                <w:lang w:val="en-US" w:eastAsia="zh-CN"/>
              </w:rPr>
            </w:pPr>
            <w:r>
              <w:rPr>
                <w:rFonts w:hint="eastAsia" w:ascii="仿宋" w:hAnsi="仿宋" w:eastAsia="仿宋" w:cs="Calibri"/>
                <w:color w:val="auto"/>
                <w:kern w:val="0"/>
                <w:sz w:val="24"/>
                <w:lang w:val="en-US" w:eastAsia="zh-CN"/>
              </w:rPr>
              <w:t>中国移动通信集团河南有限公司驻马店分公司</w:t>
            </w:r>
          </w:p>
          <w:p>
            <w:pPr>
              <w:widowControl/>
              <w:jc w:val="center"/>
              <w:rPr>
                <w:rFonts w:hint="eastAsia" w:ascii="仿宋" w:hAnsi="仿宋" w:eastAsia="仿宋" w:cs="Calibri"/>
                <w:color w:val="FF0000"/>
                <w:kern w:val="0"/>
                <w:sz w:val="24"/>
              </w:rPr>
            </w:pPr>
          </w:p>
        </w:tc>
        <w:tc>
          <w:tcPr>
            <w:tcW w:w="2143" w:type="dxa"/>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jc w:val="center"/>
              <w:rPr>
                <w:rFonts w:hint="eastAsia" w:ascii="仿宋" w:hAnsi="仿宋" w:eastAsia="仿宋" w:cs="Calibri"/>
                <w:color w:val="FF0000"/>
                <w:kern w:val="0"/>
                <w:sz w:val="24"/>
              </w:rPr>
            </w:pPr>
            <w:r>
              <w:rPr>
                <w:rFonts w:hint="eastAsia" w:ascii="仿宋" w:hAnsi="仿宋" w:eastAsia="仿宋" w:cs="Calibri"/>
                <w:color w:val="auto"/>
                <w:kern w:val="0"/>
                <w:sz w:val="24"/>
              </w:rPr>
              <w:t>驻马店市团结路139号</w:t>
            </w:r>
            <w:r>
              <w:rPr>
                <w:rFonts w:hint="eastAsia" w:ascii="仿宋" w:hAnsi="仿宋" w:eastAsia="仿宋" w:cs="Calibri"/>
                <w:color w:val="FF0000"/>
                <w:kern w:val="0"/>
                <w:sz w:val="24"/>
              </w:rPr>
              <w:t xml:space="preserve"> </w:t>
            </w:r>
          </w:p>
        </w:tc>
        <w:tc>
          <w:tcPr>
            <w:tcW w:w="1320" w:type="dxa"/>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jc w:val="center"/>
              <w:rPr>
                <w:rFonts w:hint="default" w:ascii="仿宋" w:hAnsi="仿宋" w:eastAsia="仿宋" w:cs="Calibri"/>
                <w:color w:val="auto"/>
                <w:kern w:val="0"/>
                <w:sz w:val="24"/>
                <w:lang w:val="en-US" w:eastAsia="zh-CN"/>
              </w:rPr>
            </w:pPr>
            <w:r>
              <w:rPr>
                <w:rFonts w:hint="eastAsia" w:ascii="仿宋" w:hAnsi="仿宋" w:eastAsia="仿宋" w:cs="Calibri"/>
                <w:color w:val="auto"/>
                <w:kern w:val="0"/>
                <w:sz w:val="24"/>
                <w:lang w:val="en-US" w:eastAsia="zh-CN"/>
              </w:rPr>
              <w:t>2484560.00</w:t>
            </w:r>
          </w:p>
        </w:tc>
        <w:tc>
          <w:tcPr>
            <w:tcW w:w="920" w:type="dxa"/>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jc w:val="center"/>
              <w:rPr>
                <w:rFonts w:hint="eastAsia" w:ascii="仿宋" w:hAnsi="仿宋" w:eastAsia="仿宋" w:cs="Calibri"/>
                <w:color w:val="auto"/>
                <w:kern w:val="0"/>
                <w:sz w:val="24"/>
              </w:rPr>
            </w:pPr>
            <w:r>
              <w:rPr>
                <w:rFonts w:hint="eastAsia" w:ascii="仿宋" w:hAnsi="仿宋" w:eastAsia="仿宋" w:cs="Calibri"/>
                <w:color w:val="auto"/>
                <w:kern w:val="0"/>
                <w:sz w:val="24"/>
              </w:rPr>
              <w:t>元</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001" w:hRule="atLeast"/>
        </w:trPr>
        <w:tc>
          <w:tcPr>
            <w:tcW w:w="674" w:type="dxa"/>
            <w:vMerge w:val="continue"/>
            <w:tcBorders>
              <w:top w:val="nil"/>
              <w:left w:val="single" w:color="333333" w:sz="6" w:space="0"/>
              <w:bottom w:val="single" w:color="333333" w:sz="6" w:space="0"/>
              <w:right w:val="single" w:color="333333" w:sz="6" w:space="0"/>
            </w:tcBorders>
            <w:noWrap w:val="0"/>
            <w:vAlign w:val="center"/>
          </w:tcPr>
          <w:p>
            <w:pPr>
              <w:widowControl/>
              <w:jc w:val="left"/>
              <w:rPr>
                <w:rFonts w:ascii="仿宋" w:hAnsi="仿宋" w:eastAsia="仿宋" w:cs="Calibri"/>
                <w:color w:val="333333"/>
                <w:kern w:val="0"/>
                <w:sz w:val="24"/>
              </w:rPr>
            </w:pPr>
          </w:p>
        </w:tc>
        <w:tc>
          <w:tcPr>
            <w:tcW w:w="7843" w:type="dxa"/>
            <w:gridSpan w:val="5"/>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tbl>
            <w:tblPr>
              <w:tblStyle w:val="13"/>
              <w:tblW w:w="4736" w:type="pct"/>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397"/>
              <w:gridCol w:w="1567"/>
              <w:gridCol w:w="1371"/>
              <w:gridCol w:w="1315"/>
              <w:gridCol w:w="1380"/>
              <w:gridCol w:w="1367"/>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PrEx>
              <w:trPr>
                <w:trHeight w:val="450" w:hRule="atLeast"/>
                <w:jc w:val="center"/>
              </w:trPr>
              <w:tc>
                <w:tcPr>
                  <w:tcW w:w="397" w:type="dxa"/>
                  <w:tcBorders>
                    <w:top w:val="single" w:color="333333" w:sz="6" w:space="0"/>
                    <w:left w:val="single" w:color="333333" w:sz="6" w:space="0"/>
                    <w:bottom w:val="single" w:color="333333" w:sz="6" w:space="0"/>
                    <w:right w:val="single" w:color="333333" w:sz="6" w:space="0"/>
                  </w:tcBorders>
                  <w:noWrap/>
                  <w:tcMar>
                    <w:top w:w="120" w:type="dxa"/>
                    <w:left w:w="0" w:type="dxa"/>
                    <w:bottom w:w="0" w:type="dxa"/>
                    <w:right w:w="0" w:type="dxa"/>
                  </w:tcMar>
                  <w:vAlign w:val="center"/>
                </w:tcPr>
                <w:p>
                  <w:pPr>
                    <w:widowControl/>
                    <w:spacing w:before="100" w:beforeAutospacing="1" w:after="100" w:afterAutospacing="1" w:line="360" w:lineRule="auto"/>
                    <w:jc w:val="center"/>
                    <w:rPr>
                      <w:rFonts w:ascii="仿宋" w:hAnsi="仿宋" w:eastAsia="仿宋" w:cs="Calibri"/>
                      <w:color w:val="333333"/>
                      <w:kern w:val="0"/>
                      <w:sz w:val="24"/>
                    </w:rPr>
                  </w:pPr>
                  <w:r>
                    <w:rPr>
                      <w:rFonts w:hint="eastAsia" w:ascii="仿宋" w:hAnsi="仿宋" w:eastAsia="仿宋" w:cs="Calibri"/>
                      <w:color w:val="333333"/>
                      <w:kern w:val="0"/>
                      <w:sz w:val="24"/>
                    </w:rPr>
                    <w:t>序号</w:t>
                  </w:r>
                </w:p>
              </w:tc>
              <w:tc>
                <w:tcPr>
                  <w:tcW w:w="1568" w:type="dxa"/>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spacing w:before="100" w:beforeAutospacing="1" w:after="100" w:afterAutospacing="1" w:line="360" w:lineRule="auto"/>
                    <w:jc w:val="center"/>
                    <w:rPr>
                      <w:rFonts w:hint="eastAsia" w:ascii="仿宋" w:hAnsi="仿宋" w:eastAsia="仿宋" w:cs="Calibri"/>
                      <w:color w:val="333333"/>
                      <w:kern w:val="0"/>
                      <w:sz w:val="24"/>
                    </w:rPr>
                  </w:pPr>
                  <w:r>
                    <w:rPr>
                      <w:rFonts w:hint="eastAsia" w:ascii="仿宋" w:hAnsi="仿宋" w:eastAsia="仿宋" w:cs="Calibri"/>
                      <w:color w:val="333333"/>
                      <w:kern w:val="0"/>
                      <w:sz w:val="24"/>
                      <w:lang w:val="en-US" w:eastAsia="zh-CN"/>
                    </w:rPr>
                    <w:t>名称</w:t>
                  </w:r>
                </w:p>
              </w:tc>
              <w:tc>
                <w:tcPr>
                  <w:tcW w:w="1372" w:type="dxa"/>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spacing w:before="100" w:beforeAutospacing="1" w:after="100" w:afterAutospacing="1" w:line="360" w:lineRule="auto"/>
                    <w:jc w:val="center"/>
                    <w:rPr>
                      <w:rFonts w:hint="eastAsia" w:ascii="仿宋" w:hAnsi="仿宋" w:eastAsia="仿宋" w:cs="Calibri"/>
                      <w:color w:val="333333"/>
                      <w:kern w:val="0"/>
                      <w:sz w:val="24"/>
                    </w:rPr>
                  </w:pPr>
                  <w:r>
                    <w:rPr>
                      <w:rFonts w:hint="eastAsia" w:ascii="仿宋" w:hAnsi="仿宋" w:eastAsia="仿宋" w:cs="Calibri"/>
                      <w:color w:val="333333"/>
                      <w:kern w:val="0"/>
                      <w:sz w:val="24"/>
                    </w:rPr>
                    <w:t>品牌</w:t>
                  </w:r>
                </w:p>
              </w:tc>
              <w:tc>
                <w:tcPr>
                  <w:tcW w:w="1316" w:type="dxa"/>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spacing w:before="100" w:beforeAutospacing="1" w:after="100" w:afterAutospacing="1" w:line="360" w:lineRule="auto"/>
                    <w:jc w:val="center"/>
                    <w:rPr>
                      <w:rFonts w:hint="eastAsia" w:ascii="仿宋" w:hAnsi="仿宋" w:eastAsia="仿宋" w:cs="Calibri"/>
                      <w:color w:val="333333"/>
                      <w:kern w:val="0"/>
                      <w:sz w:val="24"/>
                    </w:rPr>
                  </w:pPr>
                  <w:r>
                    <w:rPr>
                      <w:rFonts w:hint="eastAsia" w:ascii="仿宋" w:hAnsi="仿宋" w:eastAsia="仿宋" w:cs="Calibri"/>
                      <w:color w:val="333333"/>
                      <w:kern w:val="0"/>
                      <w:sz w:val="24"/>
                    </w:rPr>
                    <w:t>规格型号</w:t>
                  </w:r>
                </w:p>
              </w:tc>
              <w:tc>
                <w:tcPr>
                  <w:tcW w:w="1381" w:type="dxa"/>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spacing w:before="100" w:beforeAutospacing="1" w:after="100" w:afterAutospacing="1" w:line="360" w:lineRule="auto"/>
                    <w:jc w:val="center"/>
                    <w:rPr>
                      <w:rFonts w:hint="eastAsia" w:ascii="仿宋" w:hAnsi="仿宋" w:eastAsia="仿宋" w:cs="Calibri"/>
                      <w:color w:val="333333"/>
                      <w:kern w:val="0"/>
                      <w:sz w:val="24"/>
                    </w:rPr>
                  </w:pPr>
                  <w:r>
                    <w:rPr>
                      <w:rFonts w:hint="eastAsia" w:ascii="仿宋" w:hAnsi="仿宋" w:eastAsia="仿宋" w:cs="Calibri"/>
                      <w:color w:val="333333"/>
                      <w:kern w:val="0"/>
                      <w:sz w:val="24"/>
                    </w:rPr>
                    <w:t>数量</w:t>
                  </w:r>
                </w:p>
              </w:tc>
              <w:tc>
                <w:tcPr>
                  <w:tcW w:w="1368" w:type="dxa"/>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spacing w:before="100" w:beforeAutospacing="1" w:after="100" w:afterAutospacing="1" w:line="360" w:lineRule="auto"/>
                    <w:jc w:val="center"/>
                    <w:rPr>
                      <w:rFonts w:hint="eastAsia" w:ascii="仿宋" w:hAnsi="仿宋" w:eastAsia="仿宋" w:cs="Calibri"/>
                      <w:color w:val="333333"/>
                      <w:kern w:val="0"/>
                      <w:sz w:val="24"/>
                    </w:rPr>
                  </w:pPr>
                  <w:r>
                    <w:rPr>
                      <w:rFonts w:hint="eastAsia" w:ascii="仿宋" w:hAnsi="仿宋" w:eastAsia="仿宋" w:cs="Calibri"/>
                      <w:color w:val="333333"/>
                      <w:kern w:val="0"/>
                      <w:sz w:val="24"/>
                    </w:rPr>
                    <w:t>单价(元)</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90" w:hRule="atLeast"/>
                <w:jc w:val="center"/>
              </w:trPr>
              <w:tc>
                <w:tcPr>
                  <w:tcW w:w="397" w:type="dxa"/>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spacing w:before="100" w:beforeAutospacing="1" w:after="100" w:afterAutospacing="1" w:line="360" w:lineRule="auto"/>
                    <w:jc w:val="center"/>
                    <w:rPr>
                      <w:rFonts w:ascii="仿宋" w:hAnsi="仿宋" w:eastAsia="仿宋" w:cs="Calibri"/>
                      <w:color w:val="333333"/>
                      <w:kern w:val="0"/>
                      <w:sz w:val="18"/>
                      <w:szCs w:val="18"/>
                    </w:rPr>
                  </w:pPr>
                  <w:r>
                    <w:rPr>
                      <w:rFonts w:hint="eastAsia" w:ascii="仿宋" w:hAnsi="仿宋" w:eastAsia="仿宋" w:cs="Calibri"/>
                      <w:color w:val="333333"/>
                      <w:kern w:val="0"/>
                      <w:sz w:val="18"/>
                      <w:szCs w:val="18"/>
                    </w:rPr>
                    <w:t>1</w:t>
                  </w:r>
                </w:p>
              </w:tc>
              <w:tc>
                <w:tcPr>
                  <w:tcW w:w="1568" w:type="dxa"/>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spacing w:before="100" w:beforeAutospacing="1" w:after="100" w:afterAutospacing="1" w:line="360" w:lineRule="auto"/>
                    <w:jc w:val="center"/>
                    <w:rPr>
                      <w:rFonts w:hint="eastAsia" w:ascii="仿宋" w:hAnsi="仿宋" w:eastAsia="仿宋" w:cs="Calibri"/>
                      <w:color w:val="333333"/>
                      <w:kern w:val="0"/>
                      <w:sz w:val="24"/>
                      <w:lang w:eastAsia="zh-CN"/>
                    </w:rPr>
                  </w:pPr>
                  <w:r>
                    <w:rPr>
                      <w:rFonts w:hint="eastAsia" w:ascii="仿宋" w:hAnsi="仿宋" w:eastAsia="仿宋" w:cs="Calibri"/>
                      <w:color w:val="333333"/>
                      <w:kern w:val="0"/>
                      <w:sz w:val="24"/>
                      <w:lang w:eastAsia="zh-CN"/>
                    </w:rPr>
                    <w:t>中国共产党汝南县纪律检查委员会汝南县纪委监委弱电智能化安防系统及综合布线建设项目</w:t>
                  </w:r>
                </w:p>
              </w:tc>
              <w:tc>
                <w:tcPr>
                  <w:tcW w:w="1372" w:type="dxa"/>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spacing w:line="360" w:lineRule="auto"/>
                    <w:jc w:val="center"/>
                    <w:rPr>
                      <w:rFonts w:hint="eastAsia" w:ascii="仿宋" w:hAnsi="仿宋" w:eastAsia="仿宋" w:cs="Calibri"/>
                      <w:color w:val="FF0000"/>
                      <w:szCs w:val="21"/>
                      <w:lang w:eastAsia="zh-CN"/>
                    </w:rPr>
                  </w:pPr>
                  <w:r>
                    <w:rPr>
                      <w:rFonts w:hint="eastAsia" w:ascii="仿宋" w:hAnsi="仿宋" w:eastAsia="仿宋" w:cs="Calibri"/>
                      <w:color w:val="333333"/>
                      <w:szCs w:val="21"/>
                      <w:lang w:eastAsia="zh-CN"/>
                    </w:rPr>
                    <w:t>详见</w:t>
                  </w:r>
                  <w:r>
                    <w:rPr>
                      <w:rFonts w:hint="eastAsia" w:ascii="仿宋" w:hAnsi="仿宋" w:eastAsia="仿宋" w:cs="Calibri"/>
                      <w:color w:val="333333"/>
                      <w:szCs w:val="21"/>
                      <w:lang w:val="en-US" w:eastAsia="zh-CN"/>
                    </w:rPr>
                    <w:t>附件</w:t>
                  </w:r>
                </w:p>
              </w:tc>
              <w:tc>
                <w:tcPr>
                  <w:tcW w:w="1316" w:type="dxa"/>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spacing w:line="360" w:lineRule="auto"/>
                    <w:jc w:val="center"/>
                    <w:rPr>
                      <w:rFonts w:hint="eastAsia" w:ascii="仿宋" w:hAnsi="仿宋" w:eastAsia="仿宋" w:cs="Calibri"/>
                      <w:color w:val="FF0000"/>
                      <w:szCs w:val="21"/>
                      <w:lang w:eastAsia="zh-CN"/>
                    </w:rPr>
                  </w:pPr>
                  <w:r>
                    <w:rPr>
                      <w:rFonts w:hint="eastAsia" w:ascii="仿宋" w:hAnsi="仿宋" w:eastAsia="仿宋" w:cs="Calibri"/>
                      <w:color w:val="333333"/>
                      <w:szCs w:val="21"/>
                      <w:lang w:eastAsia="zh-CN"/>
                    </w:rPr>
                    <w:t>详见</w:t>
                  </w:r>
                  <w:r>
                    <w:rPr>
                      <w:rFonts w:hint="eastAsia" w:ascii="仿宋" w:hAnsi="仿宋" w:eastAsia="仿宋" w:cs="Calibri"/>
                      <w:color w:val="333333"/>
                      <w:szCs w:val="21"/>
                      <w:lang w:val="en-US" w:eastAsia="zh-CN"/>
                    </w:rPr>
                    <w:t>附件</w:t>
                  </w:r>
                </w:p>
              </w:tc>
              <w:tc>
                <w:tcPr>
                  <w:tcW w:w="1381" w:type="dxa"/>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spacing w:line="360" w:lineRule="auto"/>
                    <w:jc w:val="center"/>
                    <w:rPr>
                      <w:rFonts w:hint="eastAsia" w:ascii="仿宋" w:hAnsi="仿宋" w:eastAsia="仿宋" w:cs="Calibri"/>
                      <w:color w:val="FF0000"/>
                      <w:szCs w:val="21"/>
                      <w:lang w:eastAsia="zh-CN"/>
                    </w:rPr>
                  </w:pPr>
                  <w:r>
                    <w:rPr>
                      <w:rFonts w:hint="eastAsia" w:ascii="仿宋" w:hAnsi="仿宋" w:eastAsia="仿宋" w:cs="Calibri"/>
                      <w:color w:val="333333"/>
                      <w:szCs w:val="21"/>
                      <w:lang w:eastAsia="zh-CN"/>
                    </w:rPr>
                    <w:t>详见</w:t>
                  </w:r>
                  <w:r>
                    <w:rPr>
                      <w:rFonts w:hint="eastAsia" w:ascii="仿宋" w:hAnsi="仿宋" w:eastAsia="仿宋" w:cs="Calibri"/>
                      <w:color w:val="333333"/>
                      <w:szCs w:val="21"/>
                      <w:lang w:val="en-US" w:eastAsia="zh-CN"/>
                    </w:rPr>
                    <w:t>附件</w:t>
                  </w:r>
                </w:p>
              </w:tc>
              <w:tc>
                <w:tcPr>
                  <w:tcW w:w="1368" w:type="dxa"/>
                  <w:tcBorders>
                    <w:top w:val="single" w:color="333333" w:sz="6" w:space="0"/>
                    <w:left w:val="single" w:color="333333" w:sz="6" w:space="0"/>
                    <w:bottom w:val="single" w:color="333333" w:sz="6" w:space="0"/>
                    <w:right w:val="single" w:color="333333" w:sz="6" w:space="0"/>
                  </w:tcBorders>
                  <w:noWrap w:val="0"/>
                  <w:tcMar>
                    <w:top w:w="120" w:type="dxa"/>
                    <w:left w:w="0" w:type="dxa"/>
                    <w:bottom w:w="0" w:type="dxa"/>
                    <w:right w:w="0" w:type="dxa"/>
                  </w:tcMar>
                  <w:vAlign w:val="center"/>
                </w:tcPr>
                <w:p>
                  <w:pPr>
                    <w:widowControl/>
                    <w:spacing w:line="360" w:lineRule="auto"/>
                    <w:jc w:val="center"/>
                    <w:rPr>
                      <w:rFonts w:hint="eastAsia" w:ascii="仿宋" w:hAnsi="仿宋" w:eastAsia="仿宋" w:cs="Calibri"/>
                      <w:color w:val="FF0000"/>
                      <w:szCs w:val="21"/>
                      <w:lang w:eastAsia="zh-CN"/>
                    </w:rPr>
                  </w:pPr>
                  <w:r>
                    <w:rPr>
                      <w:rFonts w:hint="eastAsia" w:ascii="仿宋" w:hAnsi="仿宋" w:eastAsia="仿宋" w:cs="Calibri"/>
                      <w:color w:val="333333"/>
                      <w:szCs w:val="21"/>
                      <w:lang w:eastAsia="zh-CN"/>
                    </w:rPr>
                    <w:t>详见</w:t>
                  </w:r>
                  <w:r>
                    <w:rPr>
                      <w:rFonts w:hint="eastAsia" w:ascii="仿宋" w:hAnsi="仿宋" w:eastAsia="仿宋" w:cs="Calibri"/>
                      <w:color w:val="333333"/>
                      <w:szCs w:val="21"/>
                      <w:lang w:val="en-US" w:eastAsia="zh-CN"/>
                    </w:rPr>
                    <w:t>附件</w:t>
                  </w:r>
                </w:p>
              </w:tc>
            </w:tr>
          </w:tbl>
          <w:p>
            <w:pPr>
              <w:widowControl/>
              <w:spacing w:before="100" w:beforeAutospacing="1" w:after="100" w:afterAutospacing="1" w:line="360" w:lineRule="auto"/>
              <w:rPr>
                <w:rFonts w:ascii="仿宋" w:hAnsi="仿宋" w:eastAsia="仿宋" w:cs="Calibri"/>
                <w:color w:val="333333"/>
                <w:kern w:val="0"/>
                <w:sz w:val="24"/>
              </w:rPr>
            </w:pPr>
          </w:p>
        </w:tc>
      </w:tr>
    </w:tbl>
    <w:p>
      <w:pPr>
        <w:pStyle w:val="10"/>
        <w:widowControl/>
        <w:spacing w:line="360" w:lineRule="auto"/>
        <w:jc w:val="both"/>
        <w:rPr>
          <w:rFonts w:ascii="仿宋" w:hAnsi="仿宋" w:eastAsia="仿宋" w:cs="仿宋"/>
          <w:b/>
          <w:color w:val="333333"/>
        </w:rPr>
      </w:pPr>
    </w:p>
    <w:p>
      <w:pPr>
        <w:pStyle w:val="10"/>
        <w:widowControl/>
        <w:spacing w:line="360" w:lineRule="auto"/>
        <w:jc w:val="both"/>
        <w:rPr>
          <w:rFonts w:hint="eastAsia" w:ascii="仿宋" w:hAnsi="仿宋" w:eastAsia="仿宋" w:cs="仿宋"/>
          <w:b/>
        </w:rPr>
      </w:pPr>
      <w:r>
        <w:rPr>
          <w:rFonts w:hint="eastAsia" w:ascii="仿宋" w:hAnsi="仿宋" w:eastAsia="仿宋" w:cs="仿宋"/>
          <w:b/>
          <w:color w:val="333333"/>
        </w:rPr>
        <w:t>四、评标委员会成员名</w:t>
      </w:r>
      <w:r>
        <w:rPr>
          <w:rFonts w:hint="eastAsia" w:ascii="仿宋" w:hAnsi="仿宋" w:eastAsia="仿宋" w:cs="仿宋"/>
          <w:b/>
        </w:rPr>
        <w:t>单：</w:t>
      </w:r>
    </w:p>
    <w:p>
      <w:pPr>
        <w:pStyle w:val="10"/>
        <w:widowControl/>
        <w:spacing w:line="360" w:lineRule="auto"/>
        <w:ind w:firstLine="480" w:firstLineChars="200"/>
        <w:jc w:val="both"/>
        <w:rPr>
          <w:rFonts w:ascii="仿宋" w:hAnsi="仿宋" w:eastAsia="仿宋" w:cs="仿宋"/>
          <w:bCs/>
          <w:color w:val="auto"/>
          <w:sz w:val="21"/>
          <w:szCs w:val="21"/>
        </w:rPr>
      </w:pPr>
      <w:r>
        <w:rPr>
          <w:rFonts w:hint="eastAsia" w:ascii="仿宋" w:hAnsi="仿宋" w:eastAsia="仿宋" w:cs="仿宋"/>
          <w:bCs/>
          <w:color w:val="auto"/>
          <w:lang w:val="en-US" w:eastAsia="zh-CN"/>
        </w:rPr>
        <w:t>李立群</w:t>
      </w:r>
      <w:r>
        <w:rPr>
          <w:rFonts w:hint="eastAsia" w:ascii="仿宋" w:hAnsi="仿宋" w:eastAsia="仿宋" w:cs="仿宋"/>
          <w:bCs/>
          <w:color w:val="auto"/>
        </w:rPr>
        <w:t>、</w:t>
      </w:r>
      <w:r>
        <w:rPr>
          <w:rFonts w:hint="eastAsia" w:ascii="仿宋" w:hAnsi="仿宋" w:eastAsia="仿宋" w:cs="仿宋"/>
          <w:bCs/>
          <w:color w:val="auto"/>
          <w:lang w:val="en-US" w:eastAsia="zh-CN"/>
        </w:rPr>
        <w:t>王鹏贺</w:t>
      </w:r>
      <w:r>
        <w:rPr>
          <w:rFonts w:hint="eastAsia" w:ascii="仿宋" w:hAnsi="仿宋" w:eastAsia="仿宋" w:cs="仿宋"/>
          <w:bCs/>
          <w:color w:val="auto"/>
        </w:rPr>
        <w:t>、</w:t>
      </w:r>
      <w:r>
        <w:rPr>
          <w:rFonts w:hint="eastAsia" w:ascii="仿宋" w:hAnsi="仿宋" w:eastAsia="仿宋" w:cs="仿宋"/>
          <w:bCs/>
          <w:color w:val="auto"/>
          <w:lang w:val="en-US" w:eastAsia="zh-CN"/>
        </w:rPr>
        <w:t>余平</w:t>
      </w:r>
      <w:r>
        <w:rPr>
          <w:rFonts w:hint="eastAsia" w:ascii="仿宋" w:hAnsi="仿宋" w:eastAsia="仿宋" w:cs="仿宋"/>
          <w:bCs/>
          <w:color w:val="auto"/>
        </w:rPr>
        <w:t>、</w:t>
      </w:r>
      <w:r>
        <w:rPr>
          <w:rFonts w:hint="eastAsia" w:ascii="仿宋" w:hAnsi="仿宋" w:eastAsia="仿宋" w:cs="仿宋"/>
          <w:bCs/>
          <w:color w:val="auto"/>
          <w:lang w:val="en-US" w:eastAsia="zh-CN"/>
        </w:rPr>
        <w:t>杨征</w:t>
      </w:r>
      <w:r>
        <w:rPr>
          <w:rFonts w:hint="eastAsia" w:ascii="仿宋" w:hAnsi="仿宋" w:eastAsia="仿宋" w:cs="仿宋"/>
          <w:bCs/>
          <w:color w:val="auto"/>
        </w:rPr>
        <w:t>、王</w:t>
      </w:r>
      <w:r>
        <w:rPr>
          <w:rFonts w:hint="eastAsia" w:ascii="仿宋" w:hAnsi="仿宋" w:eastAsia="仿宋" w:cs="仿宋"/>
          <w:bCs/>
          <w:color w:val="auto"/>
          <w:lang w:val="en-US" w:eastAsia="zh-CN"/>
        </w:rPr>
        <w:t>效宇</w:t>
      </w:r>
      <w:r>
        <w:rPr>
          <w:rFonts w:hint="eastAsia" w:ascii="仿宋" w:hAnsi="仿宋" w:eastAsia="仿宋" w:cs="仿宋"/>
          <w:bCs/>
          <w:color w:val="auto"/>
        </w:rPr>
        <w:t>（采购人代表）</w:t>
      </w:r>
    </w:p>
    <w:p>
      <w:pPr>
        <w:pStyle w:val="10"/>
        <w:widowControl/>
        <w:spacing w:line="360" w:lineRule="auto"/>
        <w:jc w:val="both"/>
        <w:rPr>
          <w:rFonts w:ascii="仿宋" w:hAnsi="仿宋" w:eastAsia="仿宋" w:cs="仿宋"/>
          <w:b/>
        </w:rPr>
      </w:pPr>
      <w:r>
        <w:rPr>
          <w:rFonts w:hint="eastAsia" w:ascii="仿宋" w:hAnsi="仿宋" w:eastAsia="仿宋" w:cs="仿宋"/>
          <w:b/>
        </w:rPr>
        <w:t xml:space="preserve">五、代理服务收费标准及金额 </w:t>
      </w:r>
    </w:p>
    <w:p>
      <w:pPr>
        <w:pStyle w:val="10"/>
        <w:widowControl/>
        <w:spacing w:line="360" w:lineRule="auto"/>
        <w:ind w:firstLine="480" w:firstLineChars="200"/>
        <w:jc w:val="both"/>
        <w:rPr>
          <w:rFonts w:hint="eastAsia" w:ascii="仿宋" w:hAnsi="仿宋" w:eastAsia="仿宋" w:cs="仿宋"/>
        </w:rPr>
      </w:pPr>
      <w:r>
        <w:rPr>
          <w:rFonts w:hint="eastAsia" w:ascii="仿宋" w:hAnsi="仿宋" w:eastAsia="仿宋" w:cs="仿宋"/>
        </w:rPr>
        <w:t>收费标准：本项目代理服务费根据相关规定收取。</w:t>
      </w:r>
    </w:p>
    <w:p>
      <w:pPr>
        <w:pStyle w:val="10"/>
        <w:widowControl/>
        <w:spacing w:line="360" w:lineRule="auto"/>
        <w:ind w:firstLine="480" w:firstLineChars="200"/>
        <w:jc w:val="both"/>
        <w:rPr>
          <w:rFonts w:hint="eastAsia" w:ascii="仿宋" w:hAnsi="仿宋" w:eastAsia="仿宋" w:cs="仿宋"/>
          <w:b/>
          <w:color w:val="auto"/>
        </w:rPr>
      </w:pPr>
      <w:r>
        <w:rPr>
          <w:rFonts w:hint="eastAsia" w:ascii="仿宋" w:hAnsi="仿宋" w:eastAsia="仿宋" w:cs="仿宋"/>
          <w:color w:val="auto"/>
        </w:rPr>
        <w:t>收费金额：</w:t>
      </w:r>
      <w:r>
        <w:rPr>
          <w:rFonts w:hint="eastAsia" w:ascii="仿宋" w:hAnsi="仿宋" w:eastAsia="仿宋" w:cs="仿宋"/>
          <w:color w:val="auto"/>
          <w:lang w:val="en-US" w:eastAsia="zh-CN"/>
        </w:rPr>
        <w:t>35051.60</w:t>
      </w:r>
      <w:r>
        <w:rPr>
          <w:rFonts w:hint="eastAsia" w:ascii="仿宋" w:hAnsi="仿宋" w:eastAsia="仿宋" w:cs="仿宋"/>
          <w:color w:val="auto"/>
        </w:rPr>
        <w:t>元。</w:t>
      </w:r>
    </w:p>
    <w:p>
      <w:pPr>
        <w:pStyle w:val="10"/>
        <w:widowControl/>
        <w:spacing w:line="360" w:lineRule="auto"/>
        <w:jc w:val="both"/>
        <w:rPr>
          <w:rFonts w:ascii="仿宋" w:hAnsi="仿宋" w:eastAsia="仿宋" w:cs="仿宋"/>
          <w:b/>
        </w:rPr>
      </w:pPr>
      <w:r>
        <w:rPr>
          <w:rFonts w:hint="eastAsia" w:ascii="仿宋" w:hAnsi="仿宋" w:eastAsia="仿宋" w:cs="仿宋"/>
          <w:b/>
        </w:rPr>
        <w:t xml:space="preserve">六、中标公告发布的媒介及中标公告期限 </w:t>
      </w:r>
    </w:p>
    <w:p>
      <w:pPr>
        <w:pStyle w:val="10"/>
        <w:widowControl/>
        <w:spacing w:line="360" w:lineRule="auto"/>
        <w:ind w:firstLine="480" w:firstLineChars="200"/>
        <w:jc w:val="both"/>
        <w:rPr>
          <w:rFonts w:ascii="仿宋" w:hAnsi="仿宋" w:eastAsia="仿宋" w:cs="仿宋"/>
        </w:rPr>
      </w:pPr>
      <w:r>
        <w:rPr>
          <w:rFonts w:hint="eastAsia" w:ascii="仿宋" w:hAnsi="仿宋" w:eastAsia="仿宋" w:cs="仿宋"/>
        </w:rPr>
        <w:t>本次中标公告在《河南省政府采购网》《驻马店市公共资源交易中心网》上发布。中标公告期限为1个工作日。</w:t>
      </w:r>
    </w:p>
    <w:p>
      <w:pPr>
        <w:pStyle w:val="10"/>
        <w:widowControl/>
        <w:spacing w:line="360" w:lineRule="auto"/>
        <w:jc w:val="both"/>
        <w:rPr>
          <w:rFonts w:ascii="仿宋" w:hAnsi="仿宋" w:eastAsia="仿宋" w:cs="仿宋"/>
        </w:rPr>
      </w:pPr>
      <w:r>
        <w:rPr>
          <w:rFonts w:hint="eastAsia" w:ascii="仿宋" w:hAnsi="仿宋" w:eastAsia="仿宋" w:cs="仿宋"/>
          <w:b/>
        </w:rPr>
        <w:t>七、其他补充事宜</w:t>
      </w:r>
    </w:p>
    <w:p>
      <w:pPr>
        <w:pStyle w:val="10"/>
        <w:widowControl/>
        <w:spacing w:line="360" w:lineRule="auto"/>
        <w:ind w:firstLine="480" w:firstLineChars="200"/>
        <w:rPr>
          <w:rFonts w:hint="eastAsia" w:ascii="仿宋" w:hAnsi="仿宋" w:eastAsia="仿宋" w:cs="仿宋"/>
          <w:color w:val="333333"/>
        </w:rPr>
      </w:pPr>
      <w:r>
        <w:rPr>
          <w:rFonts w:hint="eastAsia" w:ascii="仿宋" w:hAnsi="仿宋" w:eastAsia="仿宋" w:cs="仿宋"/>
          <w:color w:val="333333"/>
        </w:rPr>
        <w:t>各有关供应商对</w:t>
      </w:r>
      <w:r>
        <w:rPr>
          <w:rFonts w:hint="eastAsia" w:ascii="仿宋" w:hAnsi="仿宋" w:eastAsia="仿宋" w:cs="仿宋"/>
          <w:color w:val="333333"/>
          <w:lang w:eastAsia="zh-CN"/>
        </w:rPr>
        <w:t>中标</w:t>
      </w:r>
      <w:r>
        <w:rPr>
          <w:rFonts w:hint="eastAsia" w:ascii="仿宋" w:hAnsi="仿宋" w:eastAsia="仿宋" w:cs="仿宋"/>
          <w:color w:val="333333"/>
        </w:rPr>
        <w:t>结果若有异议，可以在</w:t>
      </w:r>
      <w:r>
        <w:rPr>
          <w:rFonts w:hint="eastAsia" w:ascii="仿宋" w:hAnsi="仿宋" w:eastAsia="仿宋" w:cs="仿宋"/>
          <w:color w:val="333333"/>
          <w:lang w:eastAsia="zh-CN"/>
        </w:rPr>
        <w:t>中标</w:t>
      </w:r>
      <w:r>
        <w:rPr>
          <w:rFonts w:hint="eastAsia" w:ascii="仿宋" w:hAnsi="仿宋" w:eastAsia="仿宋" w:cs="仿宋"/>
          <w:color w:val="333333"/>
        </w:rPr>
        <w:t>公告期限结束之日起七个工作日内，以书面形式向采购人或采购代理机构提出质疑（加盖单位公章且法人签字），由法定代表人或授权代表人携带营业执照复印件（加盖公章），法人授权委托书及本人身份证（原件）复印件加盖公章并提交，并以质疑函接受确认日期作为受理时间，逾期将不再受理,（未</w:t>
      </w:r>
      <w:r>
        <w:rPr>
          <w:rFonts w:hint="eastAsia" w:ascii="仿宋" w:hAnsi="仿宋" w:eastAsia="仿宋" w:cs="仿宋"/>
          <w:color w:val="333333"/>
          <w:lang w:eastAsia="zh-CN"/>
        </w:rPr>
        <w:t>中标</w:t>
      </w:r>
      <w:r>
        <w:rPr>
          <w:rFonts w:hint="eastAsia" w:ascii="仿宋" w:hAnsi="仿宋" w:eastAsia="仿宋" w:cs="仿宋"/>
          <w:color w:val="333333"/>
        </w:rPr>
        <w:t>供应商原因详见附件)。</w:t>
      </w:r>
    </w:p>
    <w:p>
      <w:pPr>
        <w:pStyle w:val="10"/>
        <w:widowControl/>
        <w:spacing w:line="360" w:lineRule="auto"/>
        <w:jc w:val="both"/>
        <w:rPr>
          <w:rFonts w:ascii="仿宋" w:hAnsi="仿宋" w:eastAsia="仿宋" w:cs="仿宋"/>
          <w:b/>
          <w:color w:val="333333"/>
        </w:rPr>
      </w:pPr>
      <w:r>
        <w:rPr>
          <w:rFonts w:hint="eastAsia" w:ascii="仿宋" w:hAnsi="仿宋" w:eastAsia="仿宋" w:cs="仿宋"/>
          <w:b/>
          <w:color w:val="333333"/>
        </w:rPr>
        <w:t>八、凡对本次公告内容提出询问，请按以下方式联系</w:t>
      </w:r>
    </w:p>
    <w:p>
      <w:pPr>
        <w:pStyle w:val="10"/>
        <w:widowControl/>
        <w:spacing w:line="360" w:lineRule="auto"/>
        <w:jc w:val="both"/>
        <w:rPr>
          <w:rFonts w:hint="eastAsia" w:ascii="仿宋" w:hAnsi="仿宋" w:eastAsia="仿宋" w:cs="仿宋"/>
          <w:color w:val="333333"/>
        </w:rPr>
      </w:pPr>
      <w:r>
        <w:rPr>
          <w:rFonts w:hint="eastAsia" w:ascii="仿宋" w:hAnsi="仿宋" w:eastAsia="仿宋" w:cs="仿宋"/>
          <w:color w:val="333333"/>
        </w:rPr>
        <w:t>1.采购人信息</w:t>
      </w:r>
    </w:p>
    <w:p>
      <w:pPr>
        <w:pStyle w:val="10"/>
        <w:widowControl/>
        <w:spacing w:line="360" w:lineRule="auto"/>
        <w:jc w:val="both"/>
        <w:rPr>
          <w:rFonts w:hint="eastAsia" w:ascii="仿宋" w:hAnsi="仿宋" w:eastAsia="仿宋" w:cs="仿宋"/>
          <w:color w:val="333333"/>
        </w:rPr>
      </w:pPr>
      <w:r>
        <w:rPr>
          <w:rFonts w:hint="eastAsia" w:ascii="仿宋" w:hAnsi="仿宋" w:eastAsia="仿宋" w:cs="仿宋"/>
          <w:color w:val="333333"/>
        </w:rPr>
        <w:t xml:space="preserve">名称：中国共产党汝南县纪律检查委员会  </w:t>
      </w:r>
    </w:p>
    <w:p>
      <w:pPr>
        <w:pStyle w:val="10"/>
        <w:widowControl/>
        <w:spacing w:line="360" w:lineRule="auto"/>
        <w:jc w:val="both"/>
        <w:rPr>
          <w:rFonts w:hint="eastAsia" w:ascii="仿宋" w:hAnsi="仿宋" w:eastAsia="仿宋" w:cs="仿宋"/>
          <w:color w:val="333333"/>
        </w:rPr>
      </w:pPr>
      <w:r>
        <w:rPr>
          <w:rFonts w:hint="eastAsia" w:ascii="仿宋" w:hAnsi="仿宋" w:eastAsia="仿宋" w:cs="仿宋"/>
          <w:color w:val="333333"/>
        </w:rPr>
        <w:t xml:space="preserve">地址：汝南县南海大道东段  </w:t>
      </w:r>
    </w:p>
    <w:p>
      <w:pPr>
        <w:pStyle w:val="10"/>
        <w:widowControl/>
        <w:spacing w:line="360" w:lineRule="auto"/>
        <w:jc w:val="both"/>
        <w:rPr>
          <w:rFonts w:hint="eastAsia" w:ascii="仿宋" w:hAnsi="仿宋" w:eastAsia="仿宋" w:cs="仿宋"/>
          <w:color w:val="333333"/>
        </w:rPr>
      </w:pPr>
      <w:r>
        <w:rPr>
          <w:rFonts w:hint="eastAsia" w:ascii="仿宋" w:hAnsi="仿宋" w:eastAsia="仿宋" w:cs="仿宋"/>
          <w:color w:val="333333"/>
        </w:rPr>
        <w:t>联系人：游鹏</w:t>
      </w:r>
    </w:p>
    <w:p>
      <w:pPr>
        <w:pStyle w:val="10"/>
        <w:widowControl/>
        <w:spacing w:line="360" w:lineRule="auto"/>
        <w:jc w:val="both"/>
        <w:rPr>
          <w:rFonts w:hint="eastAsia" w:ascii="仿宋" w:hAnsi="仿宋" w:eastAsia="仿宋" w:cs="仿宋"/>
          <w:color w:val="333333"/>
        </w:rPr>
      </w:pPr>
      <w:r>
        <w:rPr>
          <w:rFonts w:hint="eastAsia" w:ascii="仿宋" w:hAnsi="仿宋" w:eastAsia="仿宋" w:cs="仿宋"/>
          <w:color w:val="333333"/>
        </w:rPr>
        <w:t>联系方式：17739683322</w:t>
      </w:r>
    </w:p>
    <w:p>
      <w:pPr>
        <w:pStyle w:val="10"/>
        <w:widowControl/>
        <w:spacing w:line="360" w:lineRule="auto"/>
        <w:jc w:val="both"/>
        <w:rPr>
          <w:rFonts w:hint="eastAsia" w:ascii="仿宋" w:hAnsi="仿宋" w:eastAsia="仿宋" w:cs="仿宋"/>
          <w:color w:val="333333"/>
        </w:rPr>
      </w:pPr>
      <w:r>
        <w:rPr>
          <w:rFonts w:hint="eastAsia" w:ascii="仿宋" w:hAnsi="仿宋" w:eastAsia="仿宋" w:cs="仿宋"/>
          <w:color w:val="333333"/>
        </w:rPr>
        <w:t>2.采购代理机构信息（如有）</w:t>
      </w:r>
    </w:p>
    <w:p>
      <w:pPr>
        <w:pStyle w:val="10"/>
        <w:widowControl/>
        <w:spacing w:line="360" w:lineRule="auto"/>
        <w:jc w:val="both"/>
        <w:rPr>
          <w:rFonts w:hint="eastAsia" w:ascii="仿宋" w:hAnsi="仿宋" w:eastAsia="仿宋" w:cs="仿宋"/>
          <w:color w:val="333333"/>
        </w:rPr>
      </w:pPr>
      <w:r>
        <w:rPr>
          <w:rFonts w:hint="eastAsia" w:ascii="仿宋" w:hAnsi="仿宋" w:eastAsia="仿宋" w:cs="仿宋"/>
          <w:color w:val="333333"/>
        </w:rPr>
        <w:t xml:space="preserve">名称：汝南县城投丰达全过程管理有限公司 </w:t>
      </w:r>
    </w:p>
    <w:p>
      <w:pPr>
        <w:pStyle w:val="10"/>
        <w:widowControl/>
        <w:spacing w:line="360" w:lineRule="auto"/>
        <w:jc w:val="both"/>
        <w:rPr>
          <w:rFonts w:hint="eastAsia" w:ascii="仿宋" w:hAnsi="仿宋" w:eastAsia="仿宋" w:cs="仿宋"/>
          <w:color w:val="333333"/>
        </w:rPr>
      </w:pPr>
      <w:r>
        <w:rPr>
          <w:rFonts w:hint="eastAsia" w:ascii="仿宋" w:hAnsi="仿宋" w:eastAsia="仿宋" w:cs="仿宋"/>
          <w:color w:val="333333"/>
        </w:rPr>
        <w:t>地址：河南省驻马店市汝南县汝南县梁祝大道与南海大道交叉口南200米23号</w:t>
      </w:r>
    </w:p>
    <w:p>
      <w:pPr>
        <w:pStyle w:val="10"/>
        <w:widowControl/>
        <w:spacing w:line="360" w:lineRule="auto"/>
        <w:jc w:val="both"/>
        <w:rPr>
          <w:rFonts w:hint="eastAsia" w:ascii="仿宋" w:hAnsi="仿宋" w:eastAsia="仿宋" w:cs="仿宋"/>
          <w:color w:val="333333"/>
        </w:rPr>
      </w:pPr>
      <w:r>
        <w:rPr>
          <w:rFonts w:hint="eastAsia" w:ascii="仿宋" w:hAnsi="仿宋" w:eastAsia="仿宋" w:cs="仿宋"/>
          <w:color w:val="333333"/>
        </w:rPr>
        <w:t>联系人：李佳欣</w:t>
      </w:r>
    </w:p>
    <w:p>
      <w:pPr>
        <w:pStyle w:val="10"/>
        <w:widowControl/>
        <w:spacing w:line="360" w:lineRule="auto"/>
        <w:jc w:val="both"/>
        <w:rPr>
          <w:rFonts w:hint="eastAsia" w:ascii="仿宋" w:hAnsi="仿宋" w:eastAsia="仿宋" w:cs="仿宋"/>
          <w:color w:val="333333"/>
        </w:rPr>
      </w:pPr>
      <w:r>
        <w:rPr>
          <w:rFonts w:hint="eastAsia" w:ascii="仿宋" w:hAnsi="仿宋" w:eastAsia="仿宋" w:cs="仿宋"/>
          <w:color w:val="333333"/>
        </w:rPr>
        <w:t>联系方式：18338575333</w:t>
      </w:r>
    </w:p>
    <w:p>
      <w:pPr>
        <w:pStyle w:val="10"/>
        <w:widowControl/>
        <w:spacing w:line="360" w:lineRule="auto"/>
        <w:jc w:val="both"/>
        <w:rPr>
          <w:rFonts w:hint="eastAsia" w:ascii="仿宋" w:hAnsi="仿宋" w:eastAsia="仿宋" w:cs="仿宋"/>
          <w:color w:val="333333"/>
        </w:rPr>
      </w:pPr>
      <w:r>
        <w:rPr>
          <w:rFonts w:hint="eastAsia" w:ascii="仿宋" w:hAnsi="仿宋" w:eastAsia="仿宋" w:cs="仿宋"/>
          <w:color w:val="333333"/>
        </w:rPr>
        <w:t>3.项目联系方式</w:t>
      </w:r>
    </w:p>
    <w:p>
      <w:pPr>
        <w:pStyle w:val="10"/>
        <w:widowControl/>
        <w:spacing w:line="360" w:lineRule="auto"/>
        <w:jc w:val="both"/>
        <w:rPr>
          <w:rFonts w:hint="eastAsia" w:ascii="仿宋" w:hAnsi="仿宋" w:eastAsia="仿宋" w:cs="仿宋"/>
          <w:color w:val="333333"/>
        </w:rPr>
      </w:pPr>
      <w:r>
        <w:rPr>
          <w:rFonts w:hint="eastAsia" w:ascii="仿宋" w:hAnsi="仿宋" w:eastAsia="仿宋" w:cs="仿宋"/>
          <w:color w:val="333333"/>
        </w:rPr>
        <w:t>项目联系人：游鹏</w:t>
      </w:r>
    </w:p>
    <w:p>
      <w:pPr>
        <w:pStyle w:val="10"/>
        <w:widowControl/>
        <w:spacing w:line="360" w:lineRule="auto"/>
        <w:jc w:val="both"/>
        <w:rPr>
          <w:rFonts w:hint="eastAsia" w:ascii="仿宋" w:hAnsi="仿宋" w:eastAsia="仿宋" w:cs="仿宋"/>
          <w:color w:val="333333"/>
        </w:rPr>
      </w:pPr>
      <w:r>
        <w:rPr>
          <w:rFonts w:hint="eastAsia" w:ascii="仿宋" w:hAnsi="仿宋" w:eastAsia="仿宋" w:cs="仿宋"/>
          <w:color w:val="333333"/>
        </w:rPr>
        <w:t>联系方式：17739683322</w:t>
      </w:r>
    </w:p>
    <w:bookmarkEnd w:id="0"/>
    <w:p>
      <w:pPr>
        <w:pStyle w:val="10"/>
        <w:widowControl/>
        <w:spacing w:line="360" w:lineRule="auto"/>
        <w:jc w:val="both"/>
        <w:rPr>
          <w:rFonts w:ascii="仿宋" w:hAnsi="仿宋" w:eastAsia="仿宋" w:cs="仿宋"/>
          <w:color w:val="333333"/>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OTFlYzEyMzVlZmYxNGJhNTY2ZGFkNTI2Zjg0ZTYifQ=="/>
  </w:docVars>
  <w:rsids>
    <w:rsidRoot w:val="31B73E32"/>
    <w:rsid w:val="000A1D04"/>
    <w:rsid w:val="001F65CF"/>
    <w:rsid w:val="00217A5D"/>
    <w:rsid w:val="00275792"/>
    <w:rsid w:val="002E6413"/>
    <w:rsid w:val="00406BA3"/>
    <w:rsid w:val="005F4D83"/>
    <w:rsid w:val="00615A4D"/>
    <w:rsid w:val="007756C4"/>
    <w:rsid w:val="00801B48"/>
    <w:rsid w:val="00904C67"/>
    <w:rsid w:val="009A1641"/>
    <w:rsid w:val="009C4022"/>
    <w:rsid w:val="00C44C5B"/>
    <w:rsid w:val="00FE4F8A"/>
    <w:rsid w:val="010E0A4F"/>
    <w:rsid w:val="0163133F"/>
    <w:rsid w:val="01983092"/>
    <w:rsid w:val="01D81E4C"/>
    <w:rsid w:val="02787955"/>
    <w:rsid w:val="027A4AD2"/>
    <w:rsid w:val="02B400A1"/>
    <w:rsid w:val="02BD5EBB"/>
    <w:rsid w:val="037E7110"/>
    <w:rsid w:val="03840468"/>
    <w:rsid w:val="041850F4"/>
    <w:rsid w:val="04237EFD"/>
    <w:rsid w:val="04643705"/>
    <w:rsid w:val="047E3388"/>
    <w:rsid w:val="05457A12"/>
    <w:rsid w:val="05C676E8"/>
    <w:rsid w:val="05E530D0"/>
    <w:rsid w:val="05FE0636"/>
    <w:rsid w:val="062D50F2"/>
    <w:rsid w:val="06554A31"/>
    <w:rsid w:val="06B53AB3"/>
    <w:rsid w:val="06BF1B73"/>
    <w:rsid w:val="07935060"/>
    <w:rsid w:val="07B96F4E"/>
    <w:rsid w:val="07EF3AAF"/>
    <w:rsid w:val="07F25F7E"/>
    <w:rsid w:val="080C3964"/>
    <w:rsid w:val="08167EB9"/>
    <w:rsid w:val="0852730E"/>
    <w:rsid w:val="086856CF"/>
    <w:rsid w:val="087511ED"/>
    <w:rsid w:val="08DA7138"/>
    <w:rsid w:val="08FB5AF6"/>
    <w:rsid w:val="09366D67"/>
    <w:rsid w:val="0A4044A3"/>
    <w:rsid w:val="0A460E00"/>
    <w:rsid w:val="0B4A162A"/>
    <w:rsid w:val="0B8406F4"/>
    <w:rsid w:val="0BB341C2"/>
    <w:rsid w:val="0BDE6CCD"/>
    <w:rsid w:val="0BF4012B"/>
    <w:rsid w:val="0BF55819"/>
    <w:rsid w:val="0C9E0D1B"/>
    <w:rsid w:val="0CA830A9"/>
    <w:rsid w:val="0CDE528B"/>
    <w:rsid w:val="0DCF6673"/>
    <w:rsid w:val="0E0757D4"/>
    <w:rsid w:val="0E110B80"/>
    <w:rsid w:val="0E1351EA"/>
    <w:rsid w:val="0E4E1529"/>
    <w:rsid w:val="0E7C659C"/>
    <w:rsid w:val="0E9066FB"/>
    <w:rsid w:val="0E927549"/>
    <w:rsid w:val="0EDC0889"/>
    <w:rsid w:val="0F0767AD"/>
    <w:rsid w:val="0F6818F6"/>
    <w:rsid w:val="0F752B68"/>
    <w:rsid w:val="0F7B41B3"/>
    <w:rsid w:val="0F9718DF"/>
    <w:rsid w:val="0FB10C8A"/>
    <w:rsid w:val="0FE12B5A"/>
    <w:rsid w:val="105831AD"/>
    <w:rsid w:val="108B0D18"/>
    <w:rsid w:val="10947BCD"/>
    <w:rsid w:val="10F62635"/>
    <w:rsid w:val="10F7015B"/>
    <w:rsid w:val="111B4704"/>
    <w:rsid w:val="115B06EA"/>
    <w:rsid w:val="11824BD1"/>
    <w:rsid w:val="11D46FE1"/>
    <w:rsid w:val="12D23E96"/>
    <w:rsid w:val="1320434F"/>
    <w:rsid w:val="13671D93"/>
    <w:rsid w:val="136A10B9"/>
    <w:rsid w:val="13897692"/>
    <w:rsid w:val="13AE7477"/>
    <w:rsid w:val="13BD5DD7"/>
    <w:rsid w:val="13C75F97"/>
    <w:rsid w:val="14392C4A"/>
    <w:rsid w:val="14BE34A6"/>
    <w:rsid w:val="14DA401C"/>
    <w:rsid w:val="14EE512B"/>
    <w:rsid w:val="150E5CBA"/>
    <w:rsid w:val="15842905"/>
    <w:rsid w:val="15B02CD8"/>
    <w:rsid w:val="168B3820"/>
    <w:rsid w:val="16AD3796"/>
    <w:rsid w:val="16C9565C"/>
    <w:rsid w:val="16ED03DC"/>
    <w:rsid w:val="17420C98"/>
    <w:rsid w:val="176E01DA"/>
    <w:rsid w:val="17705BF0"/>
    <w:rsid w:val="17824C23"/>
    <w:rsid w:val="17DB461E"/>
    <w:rsid w:val="18386CE2"/>
    <w:rsid w:val="184155EB"/>
    <w:rsid w:val="184A3267"/>
    <w:rsid w:val="18567C46"/>
    <w:rsid w:val="18582911"/>
    <w:rsid w:val="18AB326E"/>
    <w:rsid w:val="18C82177"/>
    <w:rsid w:val="18D60722"/>
    <w:rsid w:val="18E467C2"/>
    <w:rsid w:val="195244E3"/>
    <w:rsid w:val="198F0E71"/>
    <w:rsid w:val="19961DCC"/>
    <w:rsid w:val="19B00FD8"/>
    <w:rsid w:val="1A105AE1"/>
    <w:rsid w:val="1A2A2ED6"/>
    <w:rsid w:val="1A3441CE"/>
    <w:rsid w:val="1A393593"/>
    <w:rsid w:val="1AA57E9E"/>
    <w:rsid w:val="1AB82E67"/>
    <w:rsid w:val="1AF75928"/>
    <w:rsid w:val="1B8E55FD"/>
    <w:rsid w:val="1BF6798D"/>
    <w:rsid w:val="1C683953"/>
    <w:rsid w:val="1C9B3039"/>
    <w:rsid w:val="1CDD451E"/>
    <w:rsid w:val="1D6B43AB"/>
    <w:rsid w:val="1DFF7BB8"/>
    <w:rsid w:val="1E4F76EB"/>
    <w:rsid w:val="1E5F1D7A"/>
    <w:rsid w:val="1EB7134F"/>
    <w:rsid w:val="1F3A5DE3"/>
    <w:rsid w:val="1F6072D4"/>
    <w:rsid w:val="1F62533A"/>
    <w:rsid w:val="1F6D1D12"/>
    <w:rsid w:val="1FBE4C66"/>
    <w:rsid w:val="20356982"/>
    <w:rsid w:val="20401B1F"/>
    <w:rsid w:val="20BD316F"/>
    <w:rsid w:val="20F621DE"/>
    <w:rsid w:val="210B2ED0"/>
    <w:rsid w:val="21407447"/>
    <w:rsid w:val="216279E7"/>
    <w:rsid w:val="21744D4E"/>
    <w:rsid w:val="217750CC"/>
    <w:rsid w:val="21A17B8A"/>
    <w:rsid w:val="22561495"/>
    <w:rsid w:val="228D70BA"/>
    <w:rsid w:val="22E80233"/>
    <w:rsid w:val="23263767"/>
    <w:rsid w:val="23691A09"/>
    <w:rsid w:val="2451359B"/>
    <w:rsid w:val="24BC5CD9"/>
    <w:rsid w:val="24CC0484"/>
    <w:rsid w:val="24FB7635"/>
    <w:rsid w:val="24FF28EB"/>
    <w:rsid w:val="250A6257"/>
    <w:rsid w:val="253658EC"/>
    <w:rsid w:val="257302A1"/>
    <w:rsid w:val="2590411B"/>
    <w:rsid w:val="25C25CB4"/>
    <w:rsid w:val="25C843B6"/>
    <w:rsid w:val="25E30D7E"/>
    <w:rsid w:val="2665408D"/>
    <w:rsid w:val="26BF31F2"/>
    <w:rsid w:val="2727723B"/>
    <w:rsid w:val="275C13E6"/>
    <w:rsid w:val="275E15EB"/>
    <w:rsid w:val="277160FC"/>
    <w:rsid w:val="28650F04"/>
    <w:rsid w:val="286D46CA"/>
    <w:rsid w:val="29693E94"/>
    <w:rsid w:val="29826486"/>
    <w:rsid w:val="29897A45"/>
    <w:rsid w:val="29BC697F"/>
    <w:rsid w:val="2A141FE5"/>
    <w:rsid w:val="2A261D85"/>
    <w:rsid w:val="2A443769"/>
    <w:rsid w:val="2AF23957"/>
    <w:rsid w:val="2B0E2F7D"/>
    <w:rsid w:val="2B187620"/>
    <w:rsid w:val="2B751581"/>
    <w:rsid w:val="2B754490"/>
    <w:rsid w:val="2BD92059"/>
    <w:rsid w:val="2C1874AC"/>
    <w:rsid w:val="2D3C71CA"/>
    <w:rsid w:val="2D813C87"/>
    <w:rsid w:val="2D8225F4"/>
    <w:rsid w:val="2DAA4A7C"/>
    <w:rsid w:val="2DE81100"/>
    <w:rsid w:val="2E475313"/>
    <w:rsid w:val="2EEC22BD"/>
    <w:rsid w:val="2F491490"/>
    <w:rsid w:val="2F4D63AF"/>
    <w:rsid w:val="2F610E74"/>
    <w:rsid w:val="2F905950"/>
    <w:rsid w:val="2F963509"/>
    <w:rsid w:val="2FAE1621"/>
    <w:rsid w:val="302C382F"/>
    <w:rsid w:val="30B77E82"/>
    <w:rsid w:val="30EE7A38"/>
    <w:rsid w:val="30FC3FA8"/>
    <w:rsid w:val="31097D0B"/>
    <w:rsid w:val="31843ACD"/>
    <w:rsid w:val="31967956"/>
    <w:rsid w:val="31AF246C"/>
    <w:rsid w:val="31B73E32"/>
    <w:rsid w:val="322841C1"/>
    <w:rsid w:val="325C483E"/>
    <w:rsid w:val="32B67A1F"/>
    <w:rsid w:val="32CA0EBB"/>
    <w:rsid w:val="33451B06"/>
    <w:rsid w:val="336D04EB"/>
    <w:rsid w:val="33A107E3"/>
    <w:rsid w:val="33C037F4"/>
    <w:rsid w:val="341F7A4B"/>
    <w:rsid w:val="34543C36"/>
    <w:rsid w:val="34586FDF"/>
    <w:rsid w:val="348658B8"/>
    <w:rsid w:val="34B63F7F"/>
    <w:rsid w:val="34F10EF7"/>
    <w:rsid w:val="350727B3"/>
    <w:rsid w:val="356D0ABF"/>
    <w:rsid w:val="36270B62"/>
    <w:rsid w:val="3627716F"/>
    <w:rsid w:val="3630165A"/>
    <w:rsid w:val="364B5E86"/>
    <w:rsid w:val="366F6788"/>
    <w:rsid w:val="367963FC"/>
    <w:rsid w:val="36985DB9"/>
    <w:rsid w:val="36AA529F"/>
    <w:rsid w:val="37081640"/>
    <w:rsid w:val="374C0ADB"/>
    <w:rsid w:val="377F19D2"/>
    <w:rsid w:val="37C755B2"/>
    <w:rsid w:val="37DC7F27"/>
    <w:rsid w:val="380055E6"/>
    <w:rsid w:val="386F7F84"/>
    <w:rsid w:val="389D2EAC"/>
    <w:rsid w:val="38AA509A"/>
    <w:rsid w:val="39CD336C"/>
    <w:rsid w:val="3A0A36ED"/>
    <w:rsid w:val="3A286354"/>
    <w:rsid w:val="3A6C5593"/>
    <w:rsid w:val="3A6E24C5"/>
    <w:rsid w:val="3ACB378A"/>
    <w:rsid w:val="3AD22B6E"/>
    <w:rsid w:val="3B30157E"/>
    <w:rsid w:val="3B341BC2"/>
    <w:rsid w:val="3B5E7DD7"/>
    <w:rsid w:val="3BB83232"/>
    <w:rsid w:val="3BD878DC"/>
    <w:rsid w:val="3BE8081D"/>
    <w:rsid w:val="3BEE7C66"/>
    <w:rsid w:val="3C054AB1"/>
    <w:rsid w:val="3C522CB1"/>
    <w:rsid w:val="3C7B0F51"/>
    <w:rsid w:val="3CC44A80"/>
    <w:rsid w:val="3D095039"/>
    <w:rsid w:val="3D453E79"/>
    <w:rsid w:val="3D9F5C7F"/>
    <w:rsid w:val="3DD359FF"/>
    <w:rsid w:val="3DE230A3"/>
    <w:rsid w:val="3DFA6604"/>
    <w:rsid w:val="3E15587C"/>
    <w:rsid w:val="3E3760A8"/>
    <w:rsid w:val="3E4F4429"/>
    <w:rsid w:val="3E5325C6"/>
    <w:rsid w:val="3E687269"/>
    <w:rsid w:val="3F07254B"/>
    <w:rsid w:val="3F4F7E31"/>
    <w:rsid w:val="3F501802"/>
    <w:rsid w:val="3F650032"/>
    <w:rsid w:val="3F7321B1"/>
    <w:rsid w:val="3FB03549"/>
    <w:rsid w:val="3FEA60D9"/>
    <w:rsid w:val="3FF35D48"/>
    <w:rsid w:val="401E476D"/>
    <w:rsid w:val="4067333E"/>
    <w:rsid w:val="40B81D80"/>
    <w:rsid w:val="410857F2"/>
    <w:rsid w:val="41835D7E"/>
    <w:rsid w:val="41891071"/>
    <w:rsid w:val="41A32A42"/>
    <w:rsid w:val="42685C08"/>
    <w:rsid w:val="42CA65C3"/>
    <w:rsid w:val="42E46A5A"/>
    <w:rsid w:val="430D4608"/>
    <w:rsid w:val="433E2087"/>
    <w:rsid w:val="441661F5"/>
    <w:rsid w:val="443C33E8"/>
    <w:rsid w:val="445A791F"/>
    <w:rsid w:val="44A85C0A"/>
    <w:rsid w:val="44F43564"/>
    <w:rsid w:val="45B11B95"/>
    <w:rsid w:val="45E62B63"/>
    <w:rsid w:val="461E170B"/>
    <w:rsid w:val="46703C88"/>
    <w:rsid w:val="46721301"/>
    <w:rsid w:val="46B564AA"/>
    <w:rsid w:val="46D638F2"/>
    <w:rsid w:val="47710AB2"/>
    <w:rsid w:val="489B6BDF"/>
    <w:rsid w:val="48F208E9"/>
    <w:rsid w:val="490948F4"/>
    <w:rsid w:val="494F121F"/>
    <w:rsid w:val="495D0C9D"/>
    <w:rsid w:val="497C7FC5"/>
    <w:rsid w:val="4A725AEF"/>
    <w:rsid w:val="4ABE5DE8"/>
    <w:rsid w:val="4ADD3943"/>
    <w:rsid w:val="4B02784D"/>
    <w:rsid w:val="4B3A2B43"/>
    <w:rsid w:val="4B8744A0"/>
    <w:rsid w:val="4B8900CB"/>
    <w:rsid w:val="4BCC67CF"/>
    <w:rsid w:val="4C0D140E"/>
    <w:rsid w:val="4C460A02"/>
    <w:rsid w:val="4C5D5681"/>
    <w:rsid w:val="4C691D75"/>
    <w:rsid w:val="4CF465D6"/>
    <w:rsid w:val="4D570EBE"/>
    <w:rsid w:val="4DEA4CF4"/>
    <w:rsid w:val="4DF808C4"/>
    <w:rsid w:val="4E3C0F1D"/>
    <w:rsid w:val="4E877659"/>
    <w:rsid w:val="4EB1136E"/>
    <w:rsid w:val="4F50658B"/>
    <w:rsid w:val="4F5C39D0"/>
    <w:rsid w:val="4FE6119C"/>
    <w:rsid w:val="501C5A0E"/>
    <w:rsid w:val="50302524"/>
    <w:rsid w:val="518947DC"/>
    <w:rsid w:val="51D53CA7"/>
    <w:rsid w:val="522D2921"/>
    <w:rsid w:val="522E717A"/>
    <w:rsid w:val="52425060"/>
    <w:rsid w:val="527F4B9A"/>
    <w:rsid w:val="53AC7C68"/>
    <w:rsid w:val="53DB03D0"/>
    <w:rsid w:val="53DE3CCD"/>
    <w:rsid w:val="547A48F8"/>
    <w:rsid w:val="548364E4"/>
    <w:rsid w:val="54B0231A"/>
    <w:rsid w:val="55275A5C"/>
    <w:rsid w:val="55495337"/>
    <w:rsid w:val="55A2564B"/>
    <w:rsid w:val="55BA31FE"/>
    <w:rsid w:val="56622724"/>
    <w:rsid w:val="56CC305A"/>
    <w:rsid w:val="56EE23B9"/>
    <w:rsid w:val="57DB3900"/>
    <w:rsid w:val="57FC61D9"/>
    <w:rsid w:val="58020E8D"/>
    <w:rsid w:val="58044244"/>
    <w:rsid w:val="581D7A3E"/>
    <w:rsid w:val="5828577A"/>
    <w:rsid w:val="583354EA"/>
    <w:rsid w:val="583632F5"/>
    <w:rsid w:val="58411218"/>
    <w:rsid w:val="58522CF5"/>
    <w:rsid w:val="587068CB"/>
    <w:rsid w:val="58C46142"/>
    <w:rsid w:val="597D2371"/>
    <w:rsid w:val="598E67C9"/>
    <w:rsid w:val="5A4649D5"/>
    <w:rsid w:val="5A806C89"/>
    <w:rsid w:val="5A81078E"/>
    <w:rsid w:val="5AB30E37"/>
    <w:rsid w:val="5ACB243B"/>
    <w:rsid w:val="5AEC179E"/>
    <w:rsid w:val="5B1C55D6"/>
    <w:rsid w:val="5B343BD3"/>
    <w:rsid w:val="5BC50305"/>
    <w:rsid w:val="5C557497"/>
    <w:rsid w:val="5C5E2ECD"/>
    <w:rsid w:val="5C71038F"/>
    <w:rsid w:val="5CC46711"/>
    <w:rsid w:val="5CE009C9"/>
    <w:rsid w:val="5CE40037"/>
    <w:rsid w:val="5D041212"/>
    <w:rsid w:val="5E047A43"/>
    <w:rsid w:val="5ED25037"/>
    <w:rsid w:val="5EE26C1A"/>
    <w:rsid w:val="5F0231A6"/>
    <w:rsid w:val="5F3415A6"/>
    <w:rsid w:val="5F5037C8"/>
    <w:rsid w:val="5FCD7FD2"/>
    <w:rsid w:val="60701762"/>
    <w:rsid w:val="60896FFB"/>
    <w:rsid w:val="60B2590E"/>
    <w:rsid w:val="60BB0597"/>
    <w:rsid w:val="610712C2"/>
    <w:rsid w:val="6145011B"/>
    <w:rsid w:val="61751B14"/>
    <w:rsid w:val="61E138C1"/>
    <w:rsid w:val="622B0D89"/>
    <w:rsid w:val="628468B9"/>
    <w:rsid w:val="628C1DBD"/>
    <w:rsid w:val="63431D8A"/>
    <w:rsid w:val="63567E6B"/>
    <w:rsid w:val="636114E8"/>
    <w:rsid w:val="63844398"/>
    <w:rsid w:val="63DD4B81"/>
    <w:rsid w:val="63EC7008"/>
    <w:rsid w:val="64456BA9"/>
    <w:rsid w:val="64654653"/>
    <w:rsid w:val="64942E6C"/>
    <w:rsid w:val="64A5604C"/>
    <w:rsid w:val="64CD59F9"/>
    <w:rsid w:val="65381380"/>
    <w:rsid w:val="656063C2"/>
    <w:rsid w:val="656F6C28"/>
    <w:rsid w:val="65913C11"/>
    <w:rsid w:val="65CF1A0B"/>
    <w:rsid w:val="65E80EB0"/>
    <w:rsid w:val="65EC0A86"/>
    <w:rsid w:val="664A4211"/>
    <w:rsid w:val="664F1BC4"/>
    <w:rsid w:val="66BE3C89"/>
    <w:rsid w:val="673A71B1"/>
    <w:rsid w:val="673E4B4A"/>
    <w:rsid w:val="677D5E3A"/>
    <w:rsid w:val="678E4F3F"/>
    <w:rsid w:val="67A015A3"/>
    <w:rsid w:val="67EA13E6"/>
    <w:rsid w:val="67FD65A8"/>
    <w:rsid w:val="6815073B"/>
    <w:rsid w:val="68371904"/>
    <w:rsid w:val="68993147"/>
    <w:rsid w:val="68A257AC"/>
    <w:rsid w:val="68C83A2C"/>
    <w:rsid w:val="68E95912"/>
    <w:rsid w:val="692C5D69"/>
    <w:rsid w:val="6960065F"/>
    <w:rsid w:val="698B4E59"/>
    <w:rsid w:val="698F6B7C"/>
    <w:rsid w:val="69DB32DA"/>
    <w:rsid w:val="6A7062F3"/>
    <w:rsid w:val="6A8A27D9"/>
    <w:rsid w:val="6B042DB8"/>
    <w:rsid w:val="6B302340"/>
    <w:rsid w:val="6B451BFB"/>
    <w:rsid w:val="6B55699D"/>
    <w:rsid w:val="6B9211BE"/>
    <w:rsid w:val="6BDA10A0"/>
    <w:rsid w:val="6BDB5134"/>
    <w:rsid w:val="6BF660E6"/>
    <w:rsid w:val="6C40361B"/>
    <w:rsid w:val="6C661ACC"/>
    <w:rsid w:val="6C7701B5"/>
    <w:rsid w:val="6C8B724B"/>
    <w:rsid w:val="6CA42F6D"/>
    <w:rsid w:val="6CA968A0"/>
    <w:rsid w:val="6CE35D75"/>
    <w:rsid w:val="6D932D28"/>
    <w:rsid w:val="6D9729C9"/>
    <w:rsid w:val="6D9D5C83"/>
    <w:rsid w:val="6DA12245"/>
    <w:rsid w:val="6DA91CF2"/>
    <w:rsid w:val="6DC602F9"/>
    <w:rsid w:val="6E1008AF"/>
    <w:rsid w:val="6E8C7ED7"/>
    <w:rsid w:val="6E9E14B7"/>
    <w:rsid w:val="6EF66A92"/>
    <w:rsid w:val="6F18572F"/>
    <w:rsid w:val="6FD76303"/>
    <w:rsid w:val="6FF715E8"/>
    <w:rsid w:val="704C3ABC"/>
    <w:rsid w:val="709222C8"/>
    <w:rsid w:val="70DF2BDC"/>
    <w:rsid w:val="71021DCB"/>
    <w:rsid w:val="71383655"/>
    <w:rsid w:val="714049DC"/>
    <w:rsid w:val="71644582"/>
    <w:rsid w:val="719E1D03"/>
    <w:rsid w:val="7226216D"/>
    <w:rsid w:val="72386AF0"/>
    <w:rsid w:val="723A674A"/>
    <w:rsid w:val="724020C3"/>
    <w:rsid w:val="730C0DC6"/>
    <w:rsid w:val="735D2FC3"/>
    <w:rsid w:val="74362FD5"/>
    <w:rsid w:val="7530273D"/>
    <w:rsid w:val="753F1BDB"/>
    <w:rsid w:val="75464F88"/>
    <w:rsid w:val="757075DE"/>
    <w:rsid w:val="758249E1"/>
    <w:rsid w:val="75BF4195"/>
    <w:rsid w:val="76A47F82"/>
    <w:rsid w:val="770245AD"/>
    <w:rsid w:val="773D3FC9"/>
    <w:rsid w:val="77467A27"/>
    <w:rsid w:val="775C15B2"/>
    <w:rsid w:val="77A545EA"/>
    <w:rsid w:val="77AE5011"/>
    <w:rsid w:val="78286820"/>
    <w:rsid w:val="78925D6B"/>
    <w:rsid w:val="78D1466F"/>
    <w:rsid w:val="78FE62A8"/>
    <w:rsid w:val="793276AF"/>
    <w:rsid w:val="79AB68EB"/>
    <w:rsid w:val="79BF66E7"/>
    <w:rsid w:val="7A170370"/>
    <w:rsid w:val="7A262433"/>
    <w:rsid w:val="7A547AAB"/>
    <w:rsid w:val="7AA21056"/>
    <w:rsid w:val="7B2326BE"/>
    <w:rsid w:val="7B294132"/>
    <w:rsid w:val="7B3020A7"/>
    <w:rsid w:val="7B63234C"/>
    <w:rsid w:val="7B966E42"/>
    <w:rsid w:val="7BA91356"/>
    <w:rsid w:val="7BC02341"/>
    <w:rsid w:val="7BC36FB3"/>
    <w:rsid w:val="7BDE12F5"/>
    <w:rsid w:val="7BEA257A"/>
    <w:rsid w:val="7BF5346D"/>
    <w:rsid w:val="7BFE17E7"/>
    <w:rsid w:val="7C6A292D"/>
    <w:rsid w:val="7C9F4814"/>
    <w:rsid w:val="7CA32B9D"/>
    <w:rsid w:val="7CD75B94"/>
    <w:rsid w:val="7D687BE5"/>
    <w:rsid w:val="7D8950E1"/>
    <w:rsid w:val="7D947C92"/>
    <w:rsid w:val="7D994D6F"/>
    <w:rsid w:val="7E4C74C2"/>
    <w:rsid w:val="7E722019"/>
    <w:rsid w:val="7E7B1383"/>
    <w:rsid w:val="7EC65E18"/>
    <w:rsid w:val="7EFC1AC0"/>
    <w:rsid w:val="7F2B0870"/>
    <w:rsid w:val="7F4C6CCA"/>
    <w:rsid w:val="7F574B93"/>
    <w:rsid w:val="7F593105"/>
    <w:rsid w:val="7F6F5B0D"/>
    <w:rsid w:val="7F7676A4"/>
    <w:rsid w:val="7F990417"/>
    <w:rsid w:val="7FA722B7"/>
    <w:rsid w:val="7FB95709"/>
    <w:rsid w:val="7FD84A3F"/>
    <w:rsid w:val="7FE14680"/>
    <w:rsid w:val="7FF171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autoRedefine/>
    <w:unhideWhenUsed/>
    <w:qFormat/>
    <w:uiPriority w:val="1"/>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rPr>
      <w:rFonts w:cs="Times New Roman"/>
    </w:rPr>
  </w:style>
  <w:style w:type="paragraph" w:customStyle="1" w:styleId="3">
    <w:name w:val="Default"/>
    <w:qFormat/>
    <w:uiPriority w:val="99"/>
    <w:pPr>
      <w:widowControl w:val="0"/>
    </w:pPr>
    <w:rPr>
      <w:rFonts w:ascii="宋体" w:hAnsi="宋体" w:eastAsia="宋体" w:cs="宋体"/>
      <w:color w:val="000000"/>
      <w:sz w:val="24"/>
      <w:szCs w:val="24"/>
      <w:lang w:val="en-US" w:eastAsia="zh-CN" w:bidi="ar-SA"/>
    </w:rPr>
  </w:style>
  <w:style w:type="paragraph" w:styleId="4">
    <w:name w:val="Body Text Indent"/>
    <w:basedOn w:val="1"/>
    <w:next w:val="5"/>
    <w:qFormat/>
    <w:uiPriority w:val="0"/>
    <w:pPr>
      <w:widowControl/>
      <w:spacing w:before="100" w:beforeAutospacing="1" w:after="100" w:afterAutospacing="1"/>
      <w:jc w:val="left"/>
    </w:pPr>
    <w:rPr>
      <w:rFonts w:ascii="宋体" w:hAnsi="宋体" w:cs="宋体"/>
      <w:kern w:val="0"/>
      <w:sz w:val="24"/>
    </w:rPr>
  </w:style>
  <w:style w:type="paragraph" w:customStyle="1" w:styleId="5">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6">
    <w:name w:val="Body Text Indent 2"/>
    <w:basedOn w:val="1"/>
    <w:unhideWhenUsed/>
    <w:qFormat/>
    <w:uiPriority w:val="99"/>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2"/>
    <w:basedOn w:val="1"/>
    <w:next w:val="2"/>
    <w:autoRedefine/>
    <w:qFormat/>
    <w:uiPriority w:val="0"/>
    <w:pPr>
      <w:spacing w:after="120" w:line="480" w:lineRule="auto"/>
    </w:pPr>
    <w:rPr>
      <w:rFonts w:ascii="Times New Roman" w:hAnsi="Times New Roman" w:eastAsia="宋体" w:cs="Times New Roman"/>
    </w:rPr>
  </w:style>
  <w:style w:type="paragraph" w:styleId="10">
    <w:name w:val="Normal (Web)"/>
    <w:basedOn w:val="1"/>
    <w:qFormat/>
    <w:uiPriority w:val="0"/>
    <w:pPr>
      <w:jc w:val="left"/>
    </w:pPr>
    <w:rPr>
      <w:rFonts w:cs="Times New Roman"/>
      <w:kern w:val="0"/>
      <w:sz w:val="24"/>
    </w:rPr>
  </w:style>
  <w:style w:type="paragraph" w:styleId="11">
    <w:name w:val="Body Text First Indent"/>
    <w:basedOn w:val="2"/>
    <w:next w:val="12"/>
    <w:autoRedefine/>
    <w:qFormat/>
    <w:uiPriority w:val="0"/>
    <w:pPr>
      <w:ind w:firstLine="420" w:firstLineChars="100"/>
    </w:pPr>
  </w:style>
  <w:style w:type="paragraph" w:styleId="12">
    <w:name w:val="Body Text First Indent 2"/>
    <w:basedOn w:val="4"/>
    <w:next w:val="1"/>
    <w:autoRedefine/>
    <w:qFormat/>
    <w:uiPriority w:val="99"/>
    <w:pPr>
      <w:ind w:firstLine="420" w:firstLineChars="200"/>
    </w:pPr>
  </w:style>
  <w:style w:type="table" w:styleId="14">
    <w:name w:val="Table Grid"/>
    <w:basedOn w:val="1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style>
  <w:style w:type="character" w:styleId="17">
    <w:name w:val="FollowedHyperlink"/>
    <w:qFormat/>
    <w:uiPriority w:val="0"/>
    <w:rPr>
      <w:color w:val="800080"/>
      <w:u w:val="none"/>
    </w:rPr>
  </w:style>
  <w:style w:type="character" w:styleId="18">
    <w:name w:val="Emphasis"/>
    <w:qFormat/>
    <w:uiPriority w:val="0"/>
  </w:style>
  <w:style w:type="character" w:styleId="19">
    <w:name w:val="HTML Definition"/>
    <w:autoRedefine/>
    <w:qFormat/>
    <w:uiPriority w:val="0"/>
  </w:style>
  <w:style w:type="character" w:styleId="20">
    <w:name w:val="HTML Typewriter"/>
    <w:qFormat/>
    <w:uiPriority w:val="0"/>
    <w:rPr>
      <w:rFonts w:hint="default" w:ascii="monospace" w:hAnsi="monospace" w:eastAsia="monospace" w:cs="monospace"/>
      <w:sz w:val="20"/>
    </w:rPr>
  </w:style>
  <w:style w:type="character" w:styleId="21">
    <w:name w:val="HTML Acronym"/>
    <w:qFormat/>
    <w:uiPriority w:val="0"/>
    <w:rPr>
      <w:bdr w:val="single" w:color="999999" w:sz="2" w:space="0"/>
      <w:shd w:val="clear" w:color="auto" w:fill="FFFFFF"/>
    </w:rPr>
  </w:style>
  <w:style w:type="character" w:styleId="22">
    <w:name w:val="HTML Variable"/>
    <w:qFormat/>
    <w:uiPriority w:val="0"/>
  </w:style>
  <w:style w:type="character" w:styleId="23">
    <w:name w:val="Hyperlink"/>
    <w:qFormat/>
    <w:uiPriority w:val="0"/>
    <w:rPr>
      <w:color w:val="0000FF"/>
      <w:u w:val="none"/>
    </w:rPr>
  </w:style>
  <w:style w:type="character" w:styleId="24">
    <w:name w:val="HTML Code"/>
    <w:autoRedefine/>
    <w:qFormat/>
    <w:uiPriority w:val="0"/>
    <w:rPr>
      <w:rFonts w:ascii="monospace" w:hAnsi="monospace" w:eastAsia="monospace" w:cs="monospace"/>
      <w:sz w:val="20"/>
    </w:rPr>
  </w:style>
  <w:style w:type="character" w:styleId="25">
    <w:name w:val="HTML Cite"/>
    <w:qFormat/>
    <w:uiPriority w:val="0"/>
  </w:style>
  <w:style w:type="character" w:styleId="26">
    <w:name w:val="HTML Keyboard"/>
    <w:qFormat/>
    <w:uiPriority w:val="0"/>
    <w:rPr>
      <w:rFonts w:hint="default" w:ascii="monospace" w:hAnsi="monospace" w:eastAsia="monospace" w:cs="monospace"/>
      <w:sz w:val="20"/>
    </w:rPr>
  </w:style>
  <w:style w:type="character" w:styleId="27">
    <w:name w:val="HTML Sample"/>
    <w:qFormat/>
    <w:uiPriority w:val="0"/>
    <w:rPr>
      <w:rFonts w:hint="default" w:ascii="monospace" w:hAnsi="monospace" w:eastAsia="monospace" w:cs="monospace"/>
    </w:rPr>
  </w:style>
  <w:style w:type="paragraph" w:customStyle="1" w:styleId="28">
    <w:name w:val="正文首行缩进 21"/>
    <w:basedOn w:val="29"/>
    <w:next w:val="10"/>
    <w:qFormat/>
    <w:uiPriority w:val="0"/>
    <w:pPr>
      <w:ind w:firstLine="420" w:firstLineChars="200"/>
    </w:pPr>
  </w:style>
  <w:style w:type="paragraph" w:customStyle="1" w:styleId="29">
    <w:name w:val="正文文本缩进1"/>
    <w:basedOn w:val="1"/>
    <w:qFormat/>
    <w:uiPriority w:val="0"/>
    <w:pPr>
      <w:spacing w:after="120"/>
      <w:ind w:left="420" w:leftChars="200"/>
    </w:pPr>
  </w:style>
  <w:style w:type="paragraph" w:customStyle="1" w:styleId="30">
    <w:name w:val="NormalIndent"/>
    <w:basedOn w:val="1"/>
    <w:next w:val="1"/>
    <w:qFormat/>
    <w:uiPriority w:val="0"/>
    <w:pPr>
      <w:ind w:left="3400"/>
      <w:jc w:val="both"/>
      <w:textAlignment w:val="baseline"/>
    </w:pPr>
    <w:rPr>
      <w:rFonts w:ascii="宋体" w:hAnsi="宋体" w:eastAsia="宋体"/>
      <w:sz w:val="21"/>
      <w:lang w:val="en-US" w:eastAsia="zh-CN" w:bidi="ar-SA"/>
    </w:rPr>
  </w:style>
  <w:style w:type="paragraph" w:customStyle="1" w:styleId="31">
    <w:name w:val="无间隔1"/>
    <w:basedOn w:val="1"/>
    <w:autoRedefine/>
    <w:qFormat/>
    <w:uiPriority w:val="1"/>
    <w:pPr>
      <w:spacing w:line="400" w:lineRule="exact"/>
    </w:pPr>
    <w:rPr>
      <w:sz w:val="24"/>
    </w:rPr>
  </w:style>
  <w:style w:type="character" w:customStyle="1" w:styleId="32">
    <w:name w:val="hover16"/>
    <w:qFormat/>
    <w:uiPriority w:val="0"/>
  </w:style>
  <w:style w:type="character" w:customStyle="1" w:styleId="33">
    <w:name w:val="icon_gys"/>
    <w:qFormat/>
    <w:uiPriority w:val="0"/>
    <w:rPr>
      <w:sz w:val="21"/>
      <w:szCs w:val="21"/>
    </w:rPr>
  </w:style>
  <w:style w:type="character" w:customStyle="1" w:styleId="34">
    <w:name w:val="xiadan"/>
    <w:qFormat/>
    <w:uiPriority w:val="0"/>
    <w:rPr>
      <w:shd w:val="clear" w:color="auto" w:fill="E4393C"/>
    </w:rPr>
  </w:style>
  <w:style w:type="character" w:customStyle="1" w:styleId="35">
    <w:name w:val="first-child"/>
    <w:qFormat/>
    <w:uiPriority w:val="0"/>
    <w:rPr>
      <w:color w:val="1F3149"/>
      <w:sz w:val="24"/>
      <w:szCs w:val="24"/>
    </w:rPr>
  </w:style>
  <w:style w:type="character" w:customStyle="1" w:styleId="36">
    <w:name w:val="first-child1"/>
    <w:qFormat/>
    <w:uiPriority w:val="0"/>
    <w:rPr>
      <w:color w:val="1F3149"/>
      <w:sz w:val="24"/>
      <w:szCs w:val="24"/>
    </w:rPr>
  </w:style>
  <w:style w:type="character" w:customStyle="1" w:styleId="37">
    <w:name w:val="fr"/>
    <w:qFormat/>
    <w:uiPriority w:val="0"/>
  </w:style>
  <w:style w:type="character" w:customStyle="1" w:styleId="38">
    <w:name w:val="icon_ds"/>
    <w:autoRedefine/>
    <w:qFormat/>
    <w:uiPriority w:val="0"/>
  </w:style>
  <w:style w:type="character" w:customStyle="1" w:styleId="39">
    <w:name w:val="icon_ds1"/>
    <w:autoRedefine/>
    <w:qFormat/>
    <w:uiPriority w:val="0"/>
    <w:rPr>
      <w:sz w:val="21"/>
      <w:szCs w:val="21"/>
    </w:rPr>
  </w:style>
  <w:style w:type="character" w:customStyle="1" w:styleId="40">
    <w:name w:val="pass-clearbtn-verifycode"/>
    <w:qFormat/>
    <w:uiPriority w:val="0"/>
  </w:style>
  <w:style w:type="character" w:customStyle="1" w:styleId="41">
    <w:name w:val="pass-item-timer"/>
    <w:autoRedefine/>
    <w:qFormat/>
    <w:uiPriority w:val="0"/>
  </w:style>
  <w:style w:type="character" w:customStyle="1" w:styleId="42">
    <w:name w:val="open"/>
    <w:autoRedefine/>
    <w:qFormat/>
    <w:uiPriority w:val="0"/>
  </w:style>
  <w:style w:type="character" w:customStyle="1" w:styleId="43">
    <w:name w:val="pass-placeholder-smsverifycode"/>
    <w:autoRedefine/>
    <w:qFormat/>
    <w:uiPriority w:val="0"/>
  </w:style>
  <w:style w:type="character" w:customStyle="1" w:styleId="44">
    <w:name w:val="pass-placeholder"/>
    <w:qFormat/>
    <w:uiPriority w:val="0"/>
  </w:style>
  <w:style w:type="character" w:customStyle="1" w:styleId="45">
    <w:name w:val="pass-clearbtn-smsverifycode"/>
    <w:qFormat/>
    <w:uiPriority w:val="0"/>
  </w:style>
  <w:style w:type="character" w:customStyle="1" w:styleId="46">
    <w:name w:val="pass-placeholder-smsphone"/>
    <w:qFormat/>
    <w:uiPriority w:val="0"/>
  </w:style>
  <w:style w:type="character" w:customStyle="1" w:styleId="47">
    <w:name w:val="tang-pass-qrcode-list-bj"/>
    <w:qFormat/>
    <w:uiPriority w:val="0"/>
  </w:style>
  <w:style w:type="character" w:customStyle="1" w:styleId="48">
    <w:name w:val="pass-item-time-timing2"/>
    <w:qFormat/>
    <w:uiPriority w:val="0"/>
  </w:style>
  <w:style w:type="character" w:customStyle="1" w:styleId="49">
    <w:name w:val="tang-pass-qrcode-list-aq"/>
    <w:autoRedefine/>
    <w:qFormat/>
    <w:uiPriority w:val="0"/>
  </w:style>
  <w:style w:type="character" w:customStyle="1" w:styleId="50">
    <w:name w:val="tang-pass-qrcode-list-gx"/>
    <w:qFormat/>
    <w:uiPriority w:val="0"/>
  </w:style>
  <w:style w:type="character" w:customStyle="1" w:styleId="51">
    <w:name w:val="fontborder"/>
    <w:qFormat/>
    <w:uiPriority w:val="0"/>
    <w:rPr>
      <w:bdr w:val="single" w:color="000000" w:sz="6" w:space="0"/>
    </w:rPr>
  </w:style>
  <w:style w:type="character" w:customStyle="1" w:styleId="52">
    <w:name w:val="fontstrikethrough"/>
    <w:qFormat/>
    <w:uiPriority w:val="0"/>
    <w:rPr>
      <w:strike/>
    </w:rPr>
  </w:style>
  <w:style w:type="character" w:customStyle="1" w:styleId="53">
    <w:name w:val="c-icon"/>
    <w:qFormat/>
    <w:uiPriority w:val="0"/>
  </w:style>
  <w:style w:type="character" w:customStyle="1" w:styleId="54">
    <w:name w:val="hover26"/>
    <w:qFormat/>
    <w:uiPriority w:val="0"/>
  </w:style>
  <w:style w:type="character" w:customStyle="1" w:styleId="55">
    <w:name w:val="hover27"/>
    <w:qFormat/>
    <w:uiPriority w:val="0"/>
    <w:rPr>
      <w:color w:val="315EFB"/>
    </w:rPr>
  </w:style>
  <w:style w:type="character" w:customStyle="1" w:styleId="56">
    <w:name w:val="hover"/>
    <w:qFormat/>
    <w:uiPriority w:val="0"/>
  </w:style>
  <w:style w:type="character" w:customStyle="1" w:styleId="57">
    <w:name w:val="hover1"/>
    <w:qFormat/>
    <w:uiPriority w:val="0"/>
    <w:rPr>
      <w:color w:val="315EFB"/>
    </w:rPr>
  </w:style>
  <w:style w:type="character" w:customStyle="1" w:styleId="58">
    <w:name w:val="c-icon30"/>
    <w:qFormat/>
    <w:uiPriority w:val="0"/>
  </w:style>
  <w:style w:type="character" w:customStyle="1" w:styleId="59">
    <w:name w:val="c-icon28"/>
    <w:autoRedefine/>
    <w:qFormat/>
    <w:uiPriority w:val="0"/>
  </w:style>
  <w:style w:type="character" w:customStyle="1" w:styleId="60">
    <w:name w:val="first-child2"/>
    <w:qFormat/>
    <w:uiPriority w:val="0"/>
    <w:rPr>
      <w:color w:val="1F3149"/>
      <w:sz w:val="24"/>
      <w:szCs w:val="24"/>
    </w:rPr>
  </w:style>
  <w:style w:type="paragraph" w:customStyle="1" w:styleId="61">
    <w:name w:val="hkys"/>
    <w:basedOn w:val="1"/>
    <w:uiPriority w:val="0"/>
    <w:pPr>
      <w:ind w:firstLine="0"/>
      <w:jc w:val="left"/>
    </w:pPr>
    <w:rPr>
      <w:kern w:val="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0c4dad1a0e9b4513abeafe88577b9bf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0c4dad1a0e9b4513abeafe88577b9bfe.dot</Template>
  <Pages>3</Pages>
  <Words>815</Words>
  <Characters>901</Characters>
  <Lines>6</Lines>
  <Paragraphs>1</Paragraphs>
  <TotalTime>9</TotalTime>
  <ScaleCrop>false</ScaleCrop>
  <LinksUpToDate>false</LinksUpToDate>
  <CharactersWithSpaces>907</CharactersWithSpaces>
  <Application>WPS Office_12.1.0.16417_F1E327BC-269C-435d-A152-05C5408002CA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2024-05-06T03:31:00Z</dcterms:created>
  <dc:creator>Administrator</dc:creator>
  <cp:lastModifiedBy>L℃</cp:lastModifiedBy>
  <cp:lastPrinted>2024-05-16T07:40:52Z</cp:lastPrinted>
  <dcterms:modified xsi:type="dcterms:W3CDTF">2024-05-16T07:41:10Z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0360573D73FD4C6EA7C9CDA010A303A0_13</vt:lpwstr>
  </property>
</Properties>
</file>