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80053">
      <w:pPr>
        <w:pStyle w:val="2"/>
        <w:keepNext w:val="0"/>
        <w:keepLines w:val="0"/>
        <w:widowControl/>
        <w:suppressLineNumbers w:val="0"/>
        <w:spacing w:before="0" w:beforeAutospacing="0" w:after="0" w:afterAutospacing="0" w:line="360" w:lineRule="auto"/>
        <w:jc w:val="center"/>
        <w:rPr>
          <w:sz w:val="40"/>
          <w:szCs w:val="40"/>
        </w:rPr>
      </w:pPr>
      <w:r>
        <w:rPr>
          <w:rFonts w:hint="eastAsia" w:ascii="宋体" w:hAnsi="宋体" w:eastAsia="宋体" w:cs="宋体"/>
          <w:b/>
          <w:bCs/>
          <w:sz w:val="40"/>
          <w:szCs w:val="40"/>
        </w:rPr>
        <w:t>睢县2024年第二批、第三批农村公路建设项目第</w:t>
      </w:r>
      <w:r>
        <w:rPr>
          <w:rFonts w:hint="eastAsia" w:ascii="宋体" w:hAnsi="宋体" w:eastAsia="宋体" w:cs="宋体"/>
          <w:b/>
          <w:bCs/>
          <w:sz w:val="40"/>
          <w:szCs w:val="40"/>
          <w:lang w:val="en-US" w:eastAsia="zh-CN"/>
        </w:rPr>
        <w:t>十三</w:t>
      </w:r>
      <w:r>
        <w:rPr>
          <w:rFonts w:hint="eastAsia" w:ascii="宋体" w:hAnsi="宋体" w:eastAsia="宋体" w:cs="宋体"/>
          <w:b/>
          <w:bCs/>
          <w:sz w:val="40"/>
          <w:szCs w:val="40"/>
        </w:rPr>
        <w:t>标段中标候选人公示</w:t>
      </w:r>
    </w:p>
    <w:p w14:paraId="7A7D99B5">
      <w:pPr>
        <w:pStyle w:val="2"/>
        <w:keepNext w:val="0"/>
        <w:keepLines w:val="0"/>
        <w:widowControl/>
        <w:suppressLineNumbers w:val="0"/>
        <w:spacing w:before="0" w:beforeAutospacing="0" w:after="0" w:afterAutospacing="0"/>
        <w:jc w:val="both"/>
        <w:rPr>
          <w:sz w:val="20"/>
          <w:szCs w:val="20"/>
        </w:rPr>
      </w:pPr>
      <w:r>
        <w:rPr>
          <w:rFonts w:ascii="Calibri" w:hAnsi="Calibri" w:cs="Calibri"/>
          <w:sz w:val="20"/>
          <w:szCs w:val="20"/>
        </w:rPr>
        <w:t> </w:t>
      </w:r>
    </w:p>
    <w:p w14:paraId="7C110E5A">
      <w:pPr>
        <w:bidi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河南灏翔工程管理咨询有限公司受睢县交通运输局的委托，就睢县2024年第二批、第三批农村公路建设项目进行公开招标，按相关法律规定的程序进行了开标、评标等工作，定标候选人公示期满后，定标委员会按照定标原则、方法和程序进行定标，现就本项目中标候选人公示如下：</w:t>
      </w:r>
    </w:p>
    <w:p w14:paraId="477ECDEE">
      <w:pPr>
        <w:pStyle w:val="2"/>
        <w:keepNext w:val="0"/>
        <w:keepLines w:val="0"/>
        <w:widowControl/>
        <w:suppressLineNumbers w:val="0"/>
        <w:spacing w:before="0" w:beforeAutospacing="0" w:after="0" w:afterAutospacing="0"/>
        <w:jc w:val="both"/>
        <w:rPr>
          <w:sz w:val="24"/>
          <w:szCs w:val="24"/>
        </w:rPr>
      </w:pPr>
      <w:r>
        <w:rPr>
          <w:rFonts w:hint="eastAsia" w:ascii="宋体" w:hAnsi="宋体" w:eastAsia="宋体" w:cs="宋体"/>
          <w:b/>
          <w:bCs/>
          <w:sz w:val="24"/>
          <w:szCs w:val="24"/>
        </w:rPr>
        <w:t>一、招标项目概况</w:t>
      </w:r>
    </w:p>
    <w:p w14:paraId="13583187">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1、项目名称：睢县2024年第二批、第三批农村公路建设项目</w:t>
      </w:r>
      <w:r>
        <w:rPr>
          <w:rFonts w:hint="eastAsia" w:asciiTheme="minorEastAsia" w:hAnsiTheme="minorEastAsia" w:cstheme="minorEastAsia"/>
          <w:sz w:val="24"/>
          <w:szCs w:val="24"/>
          <w:lang w:eastAsia="zh-CN"/>
        </w:rPr>
        <w:t>；</w:t>
      </w:r>
    </w:p>
    <w:p w14:paraId="3AEFDB4F">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2、项目编号：睢建招管【2025】002号；采购编号：睢县财采招-2025-7；招标编号：商工程〔2025〕040号</w:t>
      </w:r>
      <w:r>
        <w:rPr>
          <w:rFonts w:hint="eastAsia" w:asciiTheme="minorEastAsia" w:hAnsiTheme="minorEastAsia" w:cstheme="minorEastAsia"/>
          <w:sz w:val="24"/>
          <w:szCs w:val="24"/>
          <w:lang w:eastAsia="zh-CN"/>
        </w:rPr>
        <w:t>；</w:t>
      </w:r>
    </w:p>
    <w:p w14:paraId="772611F5">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、资金来源：省补及县配套资金</w:t>
      </w:r>
      <w:r>
        <w:rPr>
          <w:rFonts w:hint="eastAsia" w:asciiTheme="minorEastAsia" w:hAnsiTheme="minorEastAsia" w:cstheme="minorEastAsia"/>
          <w:sz w:val="24"/>
          <w:szCs w:val="24"/>
          <w:lang w:eastAsia="zh-CN"/>
        </w:rPr>
        <w:t>；</w:t>
      </w:r>
    </w:p>
    <w:p w14:paraId="781364EA">
      <w:pPr>
        <w:bidi w:val="0"/>
        <w:spacing w:line="360" w:lineRule="auto"/>
        <w:ind w:firstLine="480" w:firstLineChars="200"/>
        <w:rPr>
          <w:rFonts w:hint="eastAsia" w:eastAsia="宋体"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宋体" w:hAnsi="宋体" w:eastAsia="宋体" w:cs="宋体"/>
          <w:spacing w:val="0"/>
          <w:sz w:val="24"/>
          <w:szCs w:val="24"/>
          <w:shd w:val="clear" w:fill="FFFFFF"/>
        </w:rPr>
        <w:t>标段划分、标段内容及招标控制价：包含“十五五”规划设计服务，共18个标段</w:t>
      </w:r>
      <w:r>
        <w:rPr>
          <w:rFonts w:hint="eastAsia" w:ascii="宋体" w:hAnsi="宋体" w:eastAsia="宋体" w:cs="宋体"/>
          <w:spacing w:val="0"/>
          <w:sz w:val="24"/>
          <w:szCs w:val="24"/>
          <w:shd w:val="clear" w:fill="FFFFFF"/>
          <w:lang w:eastAsia="zh-CN"/>
        </w:rPr>
        <w:t>；</w:t>
      </w:r>
    </w:p>
    <w:tbl>
      <w:tblPr>
        <w:tblStyle w:val="3"/>
        <w:tblW w:w="92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87"/>
        <w:gridCol w:w="1732"/>
        <w:gridCol w:w="4408"/>
        <w:gridCol w:w="1669"/>
      </w:tblGrid>
      <w:tr w14:paraId="7E87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2B6A0059">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rPr>
              <w:t>标段划分</w:t>
            </w:r>
          </w:p>
        </w:tc>
        <w:tc>
          <w:tcPr>
            <w:tcW w:w="6140" w:type="dxa"/>
            <w:gridSpan w:val="2"/>
            <w:shd w:val="clear" w:color="auto" w:fill="auto"/>
            <w:vAlign w:val="center"/>
          </w:tcPr>
          <w:p w14:paraId="5B1342AF">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标段</w:t>
            </w:r>
            <w:r>
              <w:rPr>
                <w:rFonts w:hint="eastAsia" w:ascii="宋体" w:hAnsi="宋体" w:eastAsia="宋体" w:cs="宋体"/>
                <w:b/>
                <w:bCs/>
                <w:strike w:val="0"/>
                <w:dstrike w:val="0"/>
                <w:color w:val="auto"/>
                <w:spacing w:val="0"/>
                <w:sz w:val="24"/>
                <w:szCs w:val="24"/>
                <w:highlight w:val="none"/>
                <w:shd w:val="clear" w:color="auto" w:fill="FFFFFF"/>
              </w:rPr>
              <w:t>内容</w:t>
            </w:r>
          </w:p>
        </w:tc>
        <w:tc>
          <w:tcPr>
            <w:tcW w:w="1669" w:type="dxa"/>
            <w:shd w:val="clear" w:color="auto" w:fill="auto"/>
            <w:vAlign w:val="center"/>
          </w:tcPr>
          <w:p w14:paraId="7A649A66">
            <w:pPr>
              <w:pStyle w:val="2"/>
              <w:widowControl/>
              <w:spacing w:line="360" w:lineRule="auto"/>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招标控制价（元）</w:t>
            </w:r>
          </w:p>
        </w:tc>
      </w:tr>
      <w:tr w14:paraId="3D07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14634D9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w:t>
            </w:r>
          </w:p>
        </w:tc>
        <w:tc>
          <w:tcPr>
            <w:tcW w:w="6140" w:type="dxa"/>
            <w:gridSpan w:val="2"/>
            <w:shd w:val="clear" w:color="auto" w:fill="auto"/>
            <w:vAlign w:val="center"/>
          </w:tcPr>
          <w:p w14:paraId="1A95FA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雎县X098白西线(榆厢大桥-睢杞县界)公路改建工程</w:t>
            </w:r>
          </w:p>
        </w:tc>
        <w:tc>
          <w:tcPr>
            <w:tcW w:w="1669" w:type="dxa"/>
            <w:shd w:val="clear" w:color="auto" w:fill="auto"/>
            <w:vAlign w:val="center"/>
          </w:tcPr>
          <w:p w14:paraId="70907758">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default" w:ascii="宋体" w:hAnsi="宋体" w:eastAsia="宋体" w:cs="宋体"/>
                <w:strike w:val="0"/>
                <w:dstrike w:val="0"/>
                <w:color w:val="auto"/>
                <w:spacing w:val="0"/>
                <w:sz w:val="24"/>
                <w:szCs w:val="24"/>
                <w:highlight w:val="none"/>
                <w:shd w:val="clear" w:color="auto" w:fill="FFFFFF"/>
                <w:lang w:val="en-US" w:eastAsia="zh-CN"/>
              </w:rPr>
              <w:t>4504021.98</w:t>
            </w:r>
          </w:p>
        </w:tc>
      </w:tr>
      <w:tr w14:paraId="1C2D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C56470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第二标段</w:t>
            </w:r>
          </w:p>
        </w:tc>
        <w:tc>
          <w:tcPr>
            <w:tcW w:w="6140" w:type="dxa"/>
            <w:gridSpan w:val="2"/>
            <w:shd w:val="clear" w:color="auto" w:fill="auto"/>
            <w:vAlign w:val="center"/>
          </w:tcPr>
          <w:p w14:paraId="562833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2024年睢县农村公路改建工程（孔蓼线-田洼)</w:t>
            </w:r>
          </w:p>
        </w:tc>
        <w:tc>
          <w:tcPr>
            <w:tcW w:w="1669" w:type="dxa"/>
            <w:vMerge w:val="restart"/>
            <w:shd w:val="clear" w:color="auto" w:fill="auto"/>
            <w:vAlign w:val="center"/>
          </w:tcPr>
          <w:p w14:paraId="170DBB9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7970936.46</w:t>
            </w:r>
          </w:p>
        </w:tc>
      </w:tr>
      <w:tr w14:paraId="0658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5B29036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13DD5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2024年睢县农村公路改建工程(闫庙村-刘庄)</w:t>
            </w:r>
          </w:p>
        </w:tc>
        <w:tc>
          <w:tcPr>
            <w:tcW w:w="1669" w:type="dxa"/>
            <w:vMerge w:val="continue"/>
            <w:shd w:val="clear" w:color="auto" w:fill="auto"/>
            <w:vAlign w:val="center"/>
          </w:tcPr>
          <w:p w14:paraId="25D6ACC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75CD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3734B49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B832E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2024年睢县农村公路改建工程(蒋小楼-黄堤口、黄堤口-李堤顶、李堤顶-S213)</w:t>
            </w:r>
          </w:p>
        </w:tc>
        <w:tc>
          <w:tcPr>
            <w:tcW w:w="1669" w:type="dxa"/>
            <w:vMerge w:val="continue"/>
            <w:shd w:val="clear" w:color="auto" w:fill="auto"/>
            <w:vAlign w:val="center"/>
          </w:tcPr>
          <w:p w14:paraId="0F250EC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6DFF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2CAFBBB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第三标段</w:t>
            </w:r>
          </w:p>
        </w:tc>
        <w:tc>
          <w:tcPr>
            <w:tcW w:w="6140" w:type="dxa"/>
            <w:gridSpan w:val="2"/>
            <w:shd w:val="clear" w:color="auto" w:fill="auto"/>
            <w:vAlign w:val="center"/>
          </w:tcPr>
          <w:p w14:paraId="38D307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雎县2024年县乡路改建项目C041线(睢蓼路至中顺农业)</w:t>
            </w:r>
          </w:p>
        </w:tc>
        <w:tc>
          <w:tcPr>
            <w:tcW w:w="1669" w:type="dxa"/>
            <w:shd w:val="clear" w:color="auto" w:fill="auto"/>
            <w:vAlign w:val="center"/>
          </w:tcPr>
          <w:p w14:paraId="39E5A5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8475537.99</w:t>
            </w:r>
          </w:p>
        </w:tc>
      </w:tr>
      <w:tr w14:paraId="14CA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51B415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第四标段</w:t>
            </w:r>
          </w:p>
        </w:tc>
        <w:tc>
          <w:tcPr>
            <w:tcW w:w="6140" w:type="dxa"/>
            <w:gridSpan w:val="2"/>
            <w:shd w:val="clear" w:color="auto" w:fill="auto"/>
            <w:vAlign w:val="center"/>
          </w:tcPr>
          <w:p w14:paraId="3F2ADD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睢县2024年县乡路改建项目CO80线(S316-唐庄-G343)</w:t>
            </w:r>
          </w:p>
        </w:tc>
        <w:tc>
          <w:tcPr>
            <w:tcW w:w="1669" w:type="dxa"/>
            <w:shd w:val="clear" w:color="auto" w:fill="auto"/>
            <w:vAlign w:val="center"/>
          </w:tcPr>
          <w:p w14:paraId="61C23BE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7475254.64</w:t>
            </w:r>
          </w:p>
        </w:tc>
      </w:tr>
      <w:tr w14:paraId="62E1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05DD33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第五标段</w:t>
            </w:r>
          </w:p>
        </w:tc>
        <w:tc>
          <w:tcPr>
            <w:tcW w:w="6140" w:type="dxa"/>
            <w:gridSpan w:val="2"/>
            <w:shd w:val="clear" w:color="auto" w:fill="auto"/>
            <w:vAlign w:val="center"/>
          </w:tcPr>
          <w:p w14:paraId="5523094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睢县2024年县乡路改建项目C041线(睢蓼路至中顺农业)K2+046.000茅草河桥</w:t>
            </w:r>
          </w:p>
        </w:tc>
        <w:tc>
          <w:tcPr>
            <w:tcW w:w="1669" w:type="dxa"/>
            <w:vMerge w:val="restart"/>
            <w:shd w:val="clear" w:color="auto" w:fill="auto"/>
            <w:vAlign w:val="center"/>
          </w:tcPr>
          <w:p w14:paraId="3D5F079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7279641.53</w:t>
            </w:r>
          </w:p>
        </w:tc>
      </w:tr>
      <w:tr w14:paraId="5BFA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67730D0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687A06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睢县2024年县乡路改建项自C796线(X027陈庄至睢蓼路)</w:t>
            </w:r>
          </w:p>
        </w:tc>
        <w:tc>
          <w:tcPr>
            <w:tcW w:w="1669" w:type="dxa"/>
            <w:vMerge w:val="continue"/>
            <w:shd w:val="clear" w:color="auto" w:fill="auto"/>
            <w:vAlign w:val="center"/>
          </w:tcPr>
          <w:p w14:paraId="0C5900E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F35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0456ECF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第六标段</w:t>
            </w:r>
          </w:p>
        </w:tc>
        <w:tc>
          <w:tcPr>
            <w:tcW w:w="6140" w:type="dxa"/>
            <w:gridSpan w:val="2"/>
            <w:shd w:val="clear" w:color="auto" w:fill="auto"/>
            <w:vAlign w:val="center"/>
          </w:tcPr>
          <w:p w14:paraId="1368763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S316）K6+635—K13+007</w:t>
            </w:r>
          </w:p>
        </w:tc>
        <w:tc>
          <w:tcPr>
            <w:tcW w:w="1669" w:type="dxa"/>
            <w:shd w:val="clear" w:color="auto" w:fill="auto"/>
            <w:vAlign w:val="center"/>
          </w:tcPr>
          <w:p w14:paraId="22F57827">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21127603</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07 </w:t>
            </w:r>
          </w:p>
        </w:tc>
      </w:tr>
      <w:tr w14:paraId="58DC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109C4C4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第七标段</w:t>
            </w:r>
          </w:p>
        </w:tc>
        <w:tc>
          <w:tcPr>
            <w:tcW w:w="6140" w:type="dxa"/>
            <w:gridSpan w:val="2"/>
            <w:shd w:val="clear" w:color="auto" w:fill="auto"/>
            <w:vAlign w:val="center"/>
          </w:tcPr>
          <w:p w14:paraId="3D11CC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S316）K13+007—K18+671</w:t>
            </w:r>
          </w:p>
        </w:tc>
        <w:tc>
          <w:tcPr>
            <w:tcW w:w="1669" w:type="dxa"/>
            <w:shd w:val="clear" w:color="auto" w:fill="auto"/>
            <w:vAlign w:val="center"/>
          </w:tcPr>
          <w:p w14:paraId="6FF59BDF">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18640950</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10 </w:t>
            </w:r>
          </w:p>
        </w:tc>
      </w:tr>
      <w:tr w14:paraId="51C2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0F94493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第八标段</w:t>
            </w:r>
          </w:p>
        </w:tc>
        <w:tc>
          <w:tcPr>
            <w:tcW w:w="6140" w:type="dxa"/>
            <w:gridSpan w:val="2"/>
            <w:shd w:val="clear" w:color="auto" w:fill="auto"/>
            <w:vAlign w:val="center"/>
          </w:tcPr>
          <w:p w14:paraId="7154CD3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2024年睢县第二批村村通改建工程</w:t>
            </w:r>
          </w:p>
        </w:tc>
        <w:tc>
          <w:tcPr>
            <w:tcW w:w="1669" w:type="dxa"/>
            <w:shd w:val="clear" w:color="auto" w:fill="auto"/>
            <w:vAlign w:val="center"/>
          </w:tcPr>
          <w:p w14:paraId="12938A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22701800.12</w:t>
            </w:r>
          </w:p>
        </w:tc>
      </w:tr>
      <w:tr w14:paraId="0751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82913C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第九标段</w:t>
            </w:r>
          </w:p>
        </w:tc>
        <w:tc>
          <w:tcPr>
            <w:tcW w:w="1732" w:type="dxa"/>
            <w:vMerge w:val="restart"/>
            <w:shd w:val="clear" w:color="auto" w:fill="auto"/>
            <w:vAlign w:val="center"/>
          </w:tcPr>
          <w:p w14:paraId="3D1EA7C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2024年第二批农村公路建设项目</w:t>
            </w:r>
          </w:p>
        </w:tc>
        <w:tc>
          <w:tcPr>
            <w:tcW w:w="4408" w:type="dxa"/>
            <w:shd w:val="clear" w:color="auto" w:fill="auto"/>
            <w:vAlign w:val="center"/>
          </w:tcPr>
          <w:p w14:paraId="22FC40E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睢县2024年第三批农村公路危桥改造项目C011线 K1+088 薛楼西桥</w:t>
            </w:r>
          </w:p>
        </w:tc>
        <w:tc>
          <w:tcPr>
            <w:tcW w:w="1669" w:type="dxa"/>
            <w:vMerge w:val="restart"/>
            <w:shd w:val="clear" w:color="auto" w:fill="auto"/>
            <w:vAlign w:val="center"/>
          </w:tcPr>
          <w:p w14:paraId="188F548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2315981.33</w:t>
            </w:r>
          </w:p>
        </w:tc>
      </w:tr>
      <w:tr w14:paraId="1E7C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726241D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DAE499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5681400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睢县2024年第三批农村公路危桥改造项目Y059线 K2+730 尚庄西桥</w:t>
            </w:r>
          </w:p>
        </w:tc>
        <w:tc>
          <w:tcPr>
            <w:tcW w:w="1669" w:type="dxa"/>
            <w:vMerge w:val="continue"/>
            <w:shd w:val="clear" w:color="auto" w:fill="auto"/>
            <w:vAlign w:val="center"/>
          </w:tcPr>
          <w:p w14:paraId="232EF49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545F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3A5ECEA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EC8708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2CBD692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睢县2024年第三批农村公路危桥改造项目C262线 K2+874 后船李桥</w:t>
            </w:r>
          </w:p>
        </w:tc>
        <w:tc>
          <w:tcPr>
            <w:tcW w:w="1669" w:type="dxa"/>
            <w:vMerge w:val="continue"/>
            <w:shd w:val="clear" w:color="auto" w:fill="auto"/>
            <w:vAlign w:val="center"/>
          </w:tcPr>
          <w:p w14:paraId="3C2EFEC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4CB8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3F7D552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第十标段</w:t>
            </w:r>
          </w:p>
        </w:tc>
        <w:tc>
          <w:tcPr>
            <w:tcW w:w="6140" w:type="dxa"/>
            <w:gridSpan w:val="2"/>
            <w:shd w:val="clear" w:color="auto" w:fill="auto"/>
            <w:vAlign w:val="center"/>
          </w:tcPr>
          <w:p w14:paraId="12D5346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rPr>
              <w:t>恒山路东延（振兴路至富民路）附属工程</w:t>
            </w:r>
          </w:p>
        </w:tc>
        <w:tc>
          <w:tcPr>
            <w:tcW w:w="1669" w:type="dxa"/>
            <w:shd w:val="clear" w:color="auto" w:fill="auto"/>
            <w:vAlign w:val="center"/>
          </w:tcPr>
          <w:p w14:paraId="1E412A1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4022371.34</w:t>
            </w:r>
          </w:p>
        </w:tc>
      </w:tr>
      <w:tr w14:paraId="7014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0E487236">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第十一标段</w:t>
            </w:r>
          </w:p>
        </w:tc>
        <w:tc>
          <w:tcPr>
            <w:tcW w:w="6140" w:type="dxa"/>
            <w:gridSpan w:val="2"/>
            <w:shd w:val="clear" w:color="auto" w:fill="auto"/>
            <w:vAlign w:val="center"/>
          </w:tcPr>
          <w:p w14:paraId="6BA81851">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睢县X098白西线(朱桥-赵家桥)公路改建工程</w:t>
            </w:r>
          </w:p>
        </w:tc>
        <w:tc>
          <w:tcPr>
            <w:tcW w:w="1669" w:type="dxa"/>
            <w:shd w:val="clear" w:color="auto" w:fill="auto"/>
            <w:vAlign w:val="center"/>
          </w:tcPr>
          <w:p w14:paraId="366D4897">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9941496.82</w:t>
            </w:r>
          </w:p>
        </w:tc>
      </w:tr>
      <w:tr w14:paraId="016F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28BB4B5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二</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1640487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2024年睢县县乡公路改建工程X090线(S316-董庄)</w:t>
            </w:r>
          </w:p>
        </w:tc>
        <w:tc>
          <w:tcPr>
            <w:tcW w:w="1669" w:type="dxa"/>
            <w:vMerge w:val="restart"/>
            <w:shd w:val="clear" w:color="auto" w:fill="auto"/>
            <w:vAlign w:val="center"/>
          </w:tcPr>
          <w:p w14:paraId="44671CFE">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9200068.20</w:t>
            </w:r>
          </w:p>
        </w:tc>
      </w:tr>
      <w:tr w14:paraId="70F8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0ABB611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0E366DA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2024年睢县县乡公路改建工程Y041线(董庄-胡堂)</w:t>
            </w:r>
          </w:p>
        </w:tc>
        <w:tc>
          <w:tcPr>
            <w:tcW w:w="1669" w:type="dxa"/>
            <w:vMerge w:val="continue"/>
            <w:shd w:val="clear" w:color="auto" w:fill="auto"/>
            <w:vAlign w:val="center"/>
          </w:tcPr>
          <w:p w14:paraId="25ED295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2C8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600A96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三</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0830D41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2024年睢县县乡公路改建工程Y029线(匡城-庄砦)</w:t>
            </w:r>
          </w:p>
        </w:tc>
        <w:tc>
          <w:tcPr>
            <w:tcW w:w="1669" w:type="dxa"/>
            <w:vMerge w:val="restart"/>
            <w:shd w:val="clear" w:color="auto" w:fill="auto"/>
            <w:vAlign w:val="center"/>
          </w:tcPr>
          <w:p w14:paraId="574DD57C">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7135395.5</w:t>
            </w:r>
            <w:r>
              <w:rPr>
                <w:rFonts w:hint="eastAsia" w:ascii="宋体" w:hAnsi="宋体" w:cs="宋体"/>
                <w:strike w:val="0"/>
                <w:dstrike w:val="0"/>
                <w:color w:val="auto"/>
                <w:spacing w:val="0"/>
                <w:sz w:val="24"/>
                <w:szCs w:val="24"/>
                <w:highlight w:val="none"/>
                <w:shd w:val="clear" w:color="auto" w:fill="FFFFFF"/>
                <w:lang w:val="en-US" w:eastAsia="zh-CN"/>
              </w:rPr>
              <w:t>8</w:t>
            </w:r>
          </w:p>
        </w:tc>
      </w:tr>
      <w:tr w14:paraId="70AF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5F1E93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18A3890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2024年睢县县乡公路改建工程X100线(西陵寺-庄砦)</w:t>
            </w:r>
          </w:p>
        </w:tc>
        <w:tc>
          <w:tcPr>
            <w:tcW w:w="1669" w:type="dxa"/>
            <w:vMerge w:val="continue"/>
            <w:shd w:val="clear" w:color="auto" w:fill="auto"/>
            <w:vAlign w:val="center"/>
          </w:tcPr>
          <w:p w14:paraId="49AC5E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2AF9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6CBD34E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四</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E72B4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2024年睢县规划升级未接养省道S216线（长岗至孙聚寨乡段)公路改建工程</w:t>
            </w:r>
          </w:p>
        </w:tc>
        <w:tc>
          <w:tcPr>
            <w:tcW w:w="1669" w:type="dxa"/>
            <w:shd w:val="clear" w:color="auto" w:fill="auto"/>
            <w:vAlign w:val="center"/>
          </w:tcPr>
          <w:p w14:paraId="60F3D0D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19571543.00</w:t>
            </w:r>
          </w:p>
        </w:tc>
      </w:tr>
      <w:tr w14:paraId="5666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62D191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8883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2024年睢县规划升级未接养省道S212线(朱桥至太康县界段)公路改建工程</w:t>
            </w:r>
          </w:p>
        </w:tc>
        <w:tc>
          <w:tcPr>
            <w:tcW w:w="1669" w:type="dxa"/>
            <w:shd w:val="clear" w:color="auto" w:fill="auto"/>
            <w:vAlign w:val="center"/>
          </w:tcPr>
          <w:p w14:paraId="556E12B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24713387.00</w:t>
            </w:r>
          </w:p>
        </w:tc>
      </w:tr>
      <w:tr w14:paraId="7EF4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23BAB1B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六</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54B030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第一标段至第</w:t>
            </w:r>
            <w:r>
              <w:rPr>
                <w:rFonts w:hint="eastAsia" w:ascii="宋体" w:hAnsi="宋体" w:cs="宋体"/>
                <w:strike w:val="0"/>
                <w:dstrike w:val="0"/>
                <w:color w:val="auto"/>
                <w:spacing w:val="0"/>
                <w:sz w:val="24"/>
                <w:szCs w:val="24"/>
                <w:highlight w:val="none"/>
                <w:shd w:val="clear" w:color="auto" w:fill="FFFFFF"/>
                <w:lang w:val="en-US" w:eastAsia="zh-CN"/>
              </w:rPr>
              <w:t>九</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73510CF2">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w:t>
            </w:r>
            <w:r>
              <w:rPr>
                <w:rFonts w:hint="eastAsia" w:ascii="宋体" w:hAnsi="宋体" w:cs="宋体"/>
                <w:strike w:val="0"/>
                <w:dstrike w:val="0"/>
                <w:color w:val="auto"/>
                <w:spacing w:val="0"/>
                <w:sz w:val="24"/>
                <w:szCs w:val="24"/>
                <w:highlight w:val="none"/>
                <w:shd w:val="clear" w:color="auto" w:fill="FFFFFF"/>
                <w:lang w:val="en-US" w:eastAsia="zh-CN"/>
              </w:rPr>
              <w:t>0</w:t>
            </w:r>
            <w:r>
              <w:rPr>
                <w:rFonts w:hint="eastAsia" w:ascii="宋体" w:hAnsi="宋体" w:eastAsia="宋体" w:cs="宋体"/>
                <w:strike w:val="0"/>
                <w:dstrike w:val="0"/>
                <w:color w:val="auto"/>
                <w:spacing w:val="0"/>
                <w:sz w:val="24"/>
                <w:szCs w:val="24"/>
                <w:highlight w:val="none"/>
                <w:shd w:val="clear" w:color="auto" w:fill="FFFFFF"/>
                <w:lang w:val="en-US" w:eastAsia="zh-CN"/>
              </w:rPr>
              <w:t>0000.00</w:t>
            </w:r>
          </w:p>
        </w:tc>
      </w:tr>
      <w:tr w14:paraId="6894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2EE1FC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七</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78CD81D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一</w:t>
            </w:r>
            <w:r>
              <w:rPr>
                <w:rFonts w:hint="eastAsia" w:ascii="宋体" w:hAnsi="宋体" w:eastAsia="宋体" w:cs="宋体"/>
                <w:strike w:val="0"/>
                <w:dstrike w:val="0"/>
                <w:color w:val="auto"/>
                <w:spacing w:val="0"/>
                <w:sz w:val="24"/>
                <w:szCs w:val="24"/>
                <w:highlight w:val="none"/>
                <w:shd w:val="clear" w:color="auto" w:fill="FFFFFF"/>
                <w:lang w:val="en-US" w:eastAsia="zh-CN"/>
              </w:rPr>
              <w:t>标段至第十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3D9AE836">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1390000.00</w:t>
            </w:r>
          </w:p>
        </w:tc>
      </w:tr>
      <w:tr w14:paraId="6856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37E809C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八</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4E92BCE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“十五五”规划设计服务</w:t>
            </w:r>
          </w:p>
        </w:tc>
        <w:tc>
          <w:tcPr>
            <w:tcW w:w="1669" w:type="dxa"/>
            <w:shd w:val="clear" w:color="auto" w:fill="auto"/>
            <w:vAlign w:val="center"/>
          </w:tcPr>
          <w:p w14:paraId="722BEC7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cs="宋体"/>
                <w:strike w:val="0"/>
                <w:dstrike w:val="0"/>
                <w:color w:val="auto"/>
                <w:spacing w:val="0"/>
                <w:sz w:val="24"/>
                <w:szCs w:val="24"/>
                <w:highlight w:val="none"/>
                <w:shd w:val="clear" w:color="auto" w:fill="FFFFFF"/>
                <w:lang w:val="en-US" w:eastAsia="zh-CN"/>
              </w:rPr>
              <w:t>总投资的</w:t>
            </w:r>
            <w:r>
              <w:rPr>
                <w:rFonts w:hint="eastAsia" w:ascii="宋体" w:hAnsi="宋体" w:eastAsia="宋体" w:cs="宋体"/>
                <w:strike w:val="0"/>
                <w:dstrike w:val="0"/>
                <w:color w:val="auto"/>
                <w:spacing w:val="0"/>
                <w:sz w:val="24"/>
                <w:szCs w:val="24"/>
                <w:highlight w:val="none"/>
                <w:shd w:val="clear" w:color="auto" w:fill="FFFFFF"/>
                <w:lang w:val="en-US" w:eastAsia="zh-CN"/>
              </w:rPr>
              <w:t>1.95%</w:t>
            </w:r>
          </w:p>
        </w:tc>
      </w:tr>
    </w:tbl>
    <w:p w14:paraId="62DF760E">
      <w:pPr>
        <w:bidi w:val="0"/>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二、招标公告发布媒体及时间</w:t>
      </w:r>
    </w:p>
    <w:p w14:paraId="0DB8212D">
      <w:pPr>
        <w:bidi w:val="0"/>
        <w:spacing w:line="360" w:lineRule="auto"/>
        <w:ind w:firstLine="480" w:firstLineChars="200"/>
        <w:rPr>
          <w:sz w:val="28"/>
          <w:szCs w:val="28"/>
        </w:rPr>
      </w:pPr>
      <w:r>
        <w:rPr>
          <w:rFonts w:hint="eastAsia" w:asciiTheme="minorEastAsia" w:hAnsiTheme="minorEastAsia" w:eastAsiaTheme="minorEastAsia" w:cstheme="minorEastAsia"/>
          <w:sz w:val="24"/>
          <w:szCs w:val="24"/>
        </w:rPr>
        <w:t>本项目招标公告于2025年03月20日在《中国招标投标公共服务平台》、《河南省政府采购网》、《商丘市政府采购网》、《全国公共资源交易平台（河南省·商丘市）》上发布</w:t>
      </w:r>
      <w:r>
        <w:rPr>
          <w:rFonts w:hint="eastAsia" w:ascii="宋体" w:hAnsi="宋体" w:eastAsia="宋体" w:cs="宋体"/>
          <w:sz w:val="28"/>
          <w:szCs w:val="28"/>
        </w:rPr>
        <w:t>。</w:t>
      </w:r>
    </w:p>
    <w:p w14:paraId="35628C8C">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三、定标信息</w:t>
      </w:r>
    </w:p>
    <w:p w14:paraId="24036958">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1、定标日期：</w:t>
      </w:r>
      <w:r>
        <w:rPr>
          <w:rFonts w:hint="eastAsia" w:ascii="宋体" w:hAnsi="宋体" w:eastAsia="宋体" w:cs="宋体"/>
          <w:sz w:val="24"/>
          <w:szCs w:val="24"/>
          <w:lang w:val="en-US" w:eastAsia="zh-CN"/>
        </w:rPr>
        <w:t>2025年4月21日；</w:t>
      </w:r>
    </w:p>
    <w:p w14:paraId="251B6992">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2、定标方法：</w:t>
      </w:r>
      <w:r>
        <w:rPr>
          <w:rFonts w:hint="eastAsia" w:ascii="宋体" w:hAnsi="宋体" w:eastAsia="宋体" w:cs="宋体"/>
          <w:spacing w:val="0"/>
          <w:sz w:val="24"/>
          <w:szCs w:val="24"/>
          <w:shd w:val="clear" w:fill="FFFFFF"/>
        </w:rPr>
        <w:t>核查随机法</w:t>
      </w:r>
      <w:r>
        <w:rPr>
          <w:rFonts w:hint="eastAsia" w:ascii="宋体" w:hAnsi="宋体" w:eastAsia="宋体" w:cs="宋体"/>
          <w:sz w:val="24"/>
          <w:szCs w:val="24"/>
          <w:lang w:val="en-US" w:eastAsia="zh-CN"/>
        </w:rPr>
        <w:t>；</w:t>
      </w:r>
    </w:p>
    <w:p w14:paraId="221F86CB">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3、定标地点：商丘市公共资源交易中心</w:t>
      </w:r>
      <w:r>
        <w:rPr>
          <w:rFonts w:hint="eastAsia" w:ascii="宋体" w:hAnsi="宋体" w:eastAsia="宋体" w:cs="宋体"/>
          <w:sz w:val="24"/>
          <w:szCs w:val="24"/>
          <w:lang w:val="en-US" w:eastAsia="zh-CN"/>
        </w:rPr>
        <w:t>第一</w:t>
      </w:r>
      <w:r>
        <w:rPr>
          <w:rFonts w:hint="eastAsia" w:ascii="宋体" w:hAnsi="宋体" w:eastAsia="宋体" w:cs="宋体"/>
          <w:sz w:val="24"/>
          <w:szCs w:val="24"/>
        </w:rPr>
        <w:t>定标室</w:t>
      </w:r>
      <w:r>
        <w:rPr>
          <w:rFonts w:hint="eastAsia" w:ascii="宋体" w:hAnsi="宋体" w:eastAsia="宋体" w:cs="宋体"/>
          <w:sz w:val="24"/>
          <w:szCs w:val="24"/>
          <w:lang w:eastAsia="zh-CN"/>
        </w:rPr>
        <w:t>；</w:t>
      </w:r>
    </w:p>
    <w:p w14:paraId="7BDE71F3">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四、核查信息</w:t>
      </w:r>
    </w:p>
    <w:p w14:paraId="3D30D227">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1、核查内容：</w:t>
      </w:r>
    </w:p>
    <w:p w14:paraId="0C83171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①实力：定标候选人营业执照、资质要求、业绩要求、财务状况等符合招标文件要求的通过核查，否则核查不通过。</w:t>
      </w:r>
    </w:p>
    <w:p w14:paraId="6DC39DE5">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②人员：定标候选人拟派项目经理等人员符合招标文件要求的通过核查，否则核查不通过；</w:t>
      </w:r>
    </w:p>
    <w:p w14:paraId="7086146C">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③信誉：定标候选人信誉符合招标文件要求的通过核查，否则核查不通过；</w:t>
      </w:r>
    </w:p>
    <w:p w14:paraId="2AC702F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④根据《河南省住房和城乡建设厅关于进一步规范建设工程企业资质管理的通知》豫建行规〔2024〕7号文件规定，本项目要求的资质被全国和河南省建筑市场监管公共服务平台标注为异常的、拟派本项目的项目经理标注异常的，均视为核查不通过。</w:t>
      </w:r>
    </w:p>
    <w:p w14:paraId="0AE28E30">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⑤2022年1月1日以来发生的诉讼及仲裁情况：符合招标文件要求的通过核查，否则核查不通过；</w:t>
      </w:r>
    </w:p>
    <w:p w14:paraId="79F4E329">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⑥方案：针对本项目的总体施工组织布置及规划、主要工程项目的施工方案、方法与技术措施、工期保证体系及保证措施、工程质量管理体系及保障措施、安全生产管理体系及保障措施、环境保护、水土保持保证体系及保证措施、文明施工、文物保护保证体系及保证措施、项目风险预测与防范，事故应急预案的完整性、合理性、针对性是否符合本项目实际情况进行核查，符合招标文件要求的通过核查，否则核查不通过。</w:t>
      </w:r>
    </w:p>
    <w:p w14:paraId="7C9D203F">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2、核查结果：</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3492"/>
        <w:gridCol w:w="1497"/>
        <w:gridCol w:w="2670"/>
      </w:tblGrid>
      <w:tr w14:paraId="03779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05AB8CD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3853" w:type="dxa"/>
            <w:shd w:val="clear" w:color="auto" w:fill="auto"/>
            <w:noWrap w:val="0"/>
            <w:vAlign w:val="center"/>
          </w:tcPr>
          <w:p w14:paraId="404D1A7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投标单位</w:t>
            </w:r>
          </w:p>
        </w:tc>
        <w:tc>
          <w:tcPr>
            <w:tcW w:w="1621" w:type="dxa"/>
            <w:shd w:val="clear" w:color="auto" w:fill="auto"/>
            <w:noWrap w:val="0"/>
            <w:vAlign w:val="center"/>
          </w:tcPr>
          <w:p w14:paraId="76AC912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核查结果</w:t>
            </w:r>
          </w:p>
        </w:tc>
        <w:tc>
          <w:tcPr>
            <w:tcW w:w="2905" w:type="dxa"/>
            <w:shd w:val="clear" w:color="auto" w:fill="auto"/>
            <w:noWrap w:val="0"/>
            <w:vAlign w:val="center"/>
          </w:tcPr>
          <w:p w14:paraId="370C0E4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未通过原因</w:t>
            </w:r>
          </w:p>
        </w:tc>
      </w:tr>
      <w:tr w14:paraId="0F155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46E8B9E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1</w:t>
            </w:r>
          </w:p>
        </w:tc>
        <w:tc>
          <w:tcPr>
            <w:tcW w:w="3853" w:type="dxa"/>
            <w:shd w:val="clear" w:color="auto" w:fill="auto"/>
            <w:noWrap w:val="0"/>
            <w:vAlign w:val="center"/>
          </w:tcPr>
          <w:p w14:paraId="6200DE07">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河南国筑建设工程有限公司</w:t>
            </w:r>
          </w:p>
        </w:tc>
        <w:tc>
          <w:tcPr>
            <w:tcW w:w="1621" w:type="dxa"/>
            <w:shd w:val="clear" w:color="auto" w:fill="auto"/>
            <w:noWrap w:val="0"/>
            <w:vAlign w:val="center"/>
          </w:tcPr>
          <w:p w14:paraId="0FE5DB6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905" w:type="dxa"/>
            <w:shd w:val="clear" w:color="auto" w:fill="auto"/>
            <w:noWrap w:val="0"/>
            <w:vAlign w:val="center"/>
          </w:tcPr>
          <w:p w14:paraId="77D238D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0982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1744AAE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2</w:t>
            </w:r>
          </w:p>
        </w:tc>
        <w:tc>
          <w:tcPr>
            <w:tcW w:w="3853" w:type="dxa"/>
            <w:shd w:val="clear" w:color="auto" w:fill="auto"/>
            <w:noWrap w:val="0"/>
            <w:vAlign w:val="center"/>
          </w:tcPr>
          <w:p w14:paraId="7687D13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彤聚建设有限公司</w:t>
            </w:r>
          </w:p>
        </w:tc>
        <w:tc>
          <w:tcPr>
            <w:tcW w:w="1621" w:type="dxa"/>
            <w:shd w:val="clear" w:color="auto" w:fill="auto"/>
            <w:noWrap w:val="0"/>
            <w:vAlign w:val="center"/>
          </w:tcPr>
          <w:p w14:paraId="027DF6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未通过</w:t>
            </w:r>
          </w:p>
        </w:tc>
        <w:tc>
          <w:tcPr>
            <w:tcW w:w="2905" w:type="dxa"/>
            <w:shd w:val="clear" w:color="auto" w:fill="auto"/>
            <w:noWrap w:val="0"/>
            <w:vAlign w:val="center"/>
          </w:tcPr>
          <w:p w14:paraId="433ECAA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在《河南省建筑市场监管公共服务平台》查询不到相关信息，核查不通过</w:t>
            </w:r>
          </w:p>
        </w:tc>
      </w:tr>
      <w:tr w14:paraId="4AA1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09AB3C5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3</w:t>
            </w:r>
          </w:p>
        </w:tc>
        <w:tc>
          <w:tcPr>
            <w:tcW w:w="3853" w:type="dxa"/>
            <w:shd w:val="clear" w:color="auto" w:fill="auto"/>
            <w:noWrap w:val="0"/>
            <w:vAlign w:val="center"/>
          </w:tcPr>
          <w:p w14:paraId="19B4A13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世扬建设集团有限公司</w:t>
            </w:r>
          </w:p>
        </w:tc>
        <w:tc>
          <w:tcPr>
            <w:tcW w:w="1621" w:type="dxa"/>
            <w:shd w:val="clear" w:color="auto" w:fill="auto"/>
            <w:noWrap w:val="0"/>
            <w:vAlign w:val="center"/>
          </w:tcPr>
          <w:p w14:paraId="344B77F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905" w:type="dxa"/>
            <w:shd w:val="clear" w:color="auto" w:fill="auto"/>
            <w:noWrap w:val="0"/>
            <w:vAlign w:val="center"/>
          </w:tcPr>
          <w:p w14:paraId="3307539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05A7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6CBCA65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4</w:t>
            </w:r>
          </w:p>
        </w:tc>
        <w:tc>
          <w:tcPr>
            <w:tcW w:w="3853" w:type="dxa"/>
            <w:shd w:val="clear" w:color="auto" w:fill="auto"/>
            <w:noWrap w:val="0"/>
            <w:vAlign w:val="center"/>
          </w:tcPr>
          <w:p w14:paraId="63368DEB">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郑州大发交通设施有限公司</w:t>
            </w:r>
          </w:p>
        </w:tc>
        <w:tc>
          <w:tcPr>
            <w:tcW w:w="1621" w:type="dxa"/>
            <w:shd w:val="clear" w:color="auto" w:fill="auto"/>
            <w:noWrap w:val="0"/>
            <w:vAlign w:val="center"/>
          </w:tcPr>
          <w:p w14:paraId="023DF9B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905" w:type="dxa"/>
            <w:shd w:val="clear" w:color="auto" w:fill="auto"/>
            <w:noWrap w:val="0"/>
            <w:vAlign w:val="center"/>
          </w:tcPr>
          <w:p w14:paraId="5BE7BD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6510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481FCFD2">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5</w:t>
            </w:r>
          </w:p>
        </w:tc>
        <w:tc>
          <w:tcPr>
            <w:tcW w:w="3853" w:type="dxa"/>
            <w:shd w:val="clear" w:color="auto" w:fill="auto"/>
            <w:noWrap w:val="0"/>
            <w:vAlign w:val="center"/>
          </w:tcPr>
          <w:p w14:paraId="10256AD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林州中港建筑工程有限公司</w:t>
            </w:r>
          </w:p>
        </w:tc>
        <w:tc>
          <w:tcPr>
            <w:tcW w:w="1621" w:type="dxa"/>
            <w:shd w:val="clear" w:color="auto" w:fill="auto"/>
            <w:noWrap w:val="0"/>
            <w:vAlign w:val="center"/>
          </w:tcPr>
          <w:p w14:paraId="0FB747F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905" w:type="dxa"/>
            <w:shd w:val="clear" w:color="auto" w:fill="auto"/>
            <w:noWrap w:val="0"/>
            <w:vAlign w:val="center"/>
          </w:tcPr>
          <w:p w14:paraId="061B513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bl>
    <w:p w14:paraId="1BD7EC5B">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五、中标候选人</w:t>
      </w:r>
    </w:p>
    <w:p w14:paraId="63C35846">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中标候选人：郑州大发交通设施有限公司</w:t>
      </w:r>
      <w:r>
        <w:rPr>
          <w:rFonts w:hint="eastAsia" w:ascii="宋体" w:hAnsi="宋体" w:eastAsia="宋体" w:cs="宋体"/>
          <w:sz w:val="24"/>
          <w:szCs w:val="24"/>
          <w:lang w:eastAsia="zh-CN"/>
        </w:rPr>
        <w:t>；</w:t>
      </w:r>
    </w:p>
    <w:p w14:paraId="28B2344D">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投标报价：7120390.45元；大写：柒佰壹拾贰万零叁佰玖拾元肆角伍分</w:t>
      </w:r>
      <w:r>
        <w:rPr>
          <w:rFonts w:hint="eastAsia" w:ascii="宋体" w:hAnsi="宋体" w:eastAsia="宋体" w:cs="宋体"/>
          <w:sz w:val="24"/>
          <w:szCs w:val="24"/>
          <w:lang w:eastAsia="zh-CN"/>
        </w:rPr>
        <w:t>；</w:t>
      </w:r>
    </w:p>
    <w:p w14:paraId="23A5E1C4">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资格能力条件：符合招标文件要求；</w:t>
      </w:r>
    </w:p>
    <w:p w14:paraId="5296AC74">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质量标准：</w:t>
      </w:r>
      <w:r>
        <w:rPr>
          <w:rFonts w:hint="eastAsia" w:asciiTheme="minorEastAsia" w:hAnsiTheme="minorEastAsia" w:eastAsiaTheme="minorEastAsia" w:cstheme="minorEastAsia"/>
          <w:sz w:val="24"/>
          <w:szCs w:val="24"/>
        </w:rPr>
        <w:t>合格标准</w:t>
      </w:r>
      <w:r>
        <w:rPr>
          <w:rFonts w:hint="eastAsia" w:asciiTheme="minorEastAsia" w:hAnsiTheme="minorEastAsia" w:cstheme="minorEastAsia"/>
          <w:sz w:val="24"/>
          <w:szCs w:val="24"/>
          <w:lang w:eastAsia="zh-CN"/>
        </w:rPr>
        <w:t>；</w:t>
      </w:r>
    </w:p>
    <w:p w14:paraId="3F1DB87D">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工   期：</w:t>
      </w:r>
      <w:r>
        <w:rPr>
          <w:rFonts w:hint="eastAsia" w:asciiTheme="minorEastAsia" w:hAnsiTheme="minorEastAsia" w:eastAsiaTheme="minorEastAsia" w:cstheme="minorEastAsia"/>
          <w:sz w:val="24"/>
          <w:szCs w:val="24"/>
        </w:rPr>
        <w:t>90日历天</w:t>
      </w:r>
      <w:r>
        <w:rPr>
          <w:rFonts w:hint="eastAsia" w:asciiTheme="minorEastAsia" w:hAnsiTheme="minorEastAsia" w:cstheme="minorEastAsia"/>
          <w:sz w:val="24"/>
          <w:szCs w:val="24"/>
          <w:lang w:eastAsia="zh-CN"/>
        </w:rPr>
        <w:t>；</w:t>
      </w:r>
    </w:p>
    <w:p w14:paraId="4CC4EFB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项目</w:t>
      </w:r>
      <w:r>
        <w:rPr>
          <w:rFonts w:hint="eastAsia" w:ascii="宋体" w:hAnsi="宋体" w:eastAsia="宋体" w:cs="宋体"/>
          <w:sz w:val="24"/>
          <w:szCs w:val="24"/>
          <w:lang w:val="en-US" w:eastAsia="zh-CN"/>
        </w:rPr>
        <w:t>经理</w:t>
      </w:r>
      <w:r>
        <w:rPr>
          <w:rFonts w:hint="eastAsia" w:ascii="宋体" w:hAnsi="宋体" w:eastAsia="宋体" w:cs="宋体"/>
          <w:sz w:val="24"/>
          <w:szCs w:val="24"/>
        </w:rPr>
        <w:t>：</w:t>
      </w:r>
      <w:r>
        <w:rPr>
          <w:rFonts w:hint="eastAsia" w:ascii="宋体" w:hAnsi="宋体" w:eastAsia="宋体" w:cs="宋体"/>
          <w:i w:val="0"/>
          <w:iCs w:val="0"/>
          <w:caps w:val="0"/>
          <w:color w:val="000000"/>
          <w:spacing w:val="0"/>
          <w:sz w:val="24"/>
          <w:szCs w:val="24"/>
          <w:lang w:val="en-US" w:eastAsia="zh-CN"/>
        </w:rPr>
        <w:t>邢莉</w:t>
      </w:r>
      <w:r>
        <w:rPr>
          <w:rFonts w:hint="eastAsia" w:asciiTheme="minorEastAsia" w:hAnsiTheme="minorEastAsia" w:cstheme="minorEastAsia"/>
          <w:sz w:val="24"/>
          <w:szCs w:val="24"/>
          <w:lang w:eastAsia="zh-CN"/>
        </w:rPr>
        <w:t>；</w:t>
      </w:r>
    </w:p>
    <w:p w14:paraId="0DB6C1F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证书名称：</w:t>
      </w:r>
      <w:r>
        <w:rPr>
          <w:rFonts w:hint="eastAsia" w:asciiTheme="minorEastAsia" w:hAnsiTheme="minorEastAsia" w:eastAsiaTheme="minorEastAsia" w:cstheme="minorEastAsia"/>
          <w:sz w:val="24"/>
          <w:szCs w:val="24"/>
        </w:rPr>
        <w:t>建造师注册证书</w:t>
      </w:r>
      <w:r>
        <w:rPr>
          <w:rFonts w:hint="eastAsia" w:asciiTheme="minorEastAsia" w:hAnsiTheme="minorEastAsia" w:cstheme="minorEastAsia"/>
          <w:sz w:val="24"/>
          <w:szCs w:val="24"/>
          <w:lang w:eastAsia="zh-CN"/>
        </w:rPr>
        <w:t>；</w:t>
      </w:r>
    </w:p>
    <w:p w14:paraId="12BFBC0B">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证书编号：</w:t>
      </w:r>
      <w:r>
        <w:rPr>
          <w:rFonts w:hint="eastAsia" w:ascii="宋体" w:hAnsi="宋体" w:eastAsia="宋体" w:cs="宋体"/>
          <w:i w:val="0"/>
          <w:iCs w:val="0"/>
          <w:caps w:val="0"/>
          <w:color w:val="000000"/>
          <w:spacing w:val="0"/>
          <w:sz w:val="24"/>
          <w:szCs w:val="24"/>
          <w:lang w:val="en-US" w:eastAsia="zh-CN"/>
        </w:rPr>
        <w:t>豫2412022202407938</w:t>
      </w:r>
      <w:r>
        <w:rPr>
          <w:rFonts w:hint="eastAsia" w:asciiTheme="minorEastAsia" w:hAnsiTheme="minorEastAsia" w:cstheme="minorEastAsia"/>
          <w:sz w:val="24"/>
          <w:szCs w:val="24"/>
          <w:lang w:eastAsia="zh-CN"/>
        </w:rPr>
        <w:t>；</w:t>
      </w:r>
    </w:p>
    <w:p w14:paraId="5186124B">
      <w:pPr>
        <w:pStyle w:val="2"/>
        <w:keepNext w:val="0"/>
        <w:keepLines w:val="0"/>
        <w:widowControl/>
        <w:suppressLineNumbers w:val="0"/>
        <w:spacing w:before="0" w:beforeAutospacing="0" w:after="0" w:afterAutospacing="0" w:line="360" w:lineRule="auto"/>
        <w:jc w:val="both"/>
        <w:rPr>
          <w:rFonts w:hint="eastAsia" w:eastAsia="宋体"/>
          <w:sz w:val="24"/>
          <w:szCs w:val="24"/>
          <w:lang w:val="en-US" w:eastAsia="zh-CN"/>
        </w:rPr>
      </w:pPr>
      <w:r>
        <w:rPr>
          <w:rFonts w:hint="eastAsia" w:ascii="宋体" w:hAnsi="宋体" w:eastAsia="宋体" w:cs="宋体"/>
          <w:b/>
          <w:bCs/>
          <w:sz w:val="24"/>
          <w:szCs w:val="24"/>
        </w:rPr>
        <w:t>六、招标文件规定公示的其他内容</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无。</w:t>
      </w:r>
    </w:p>
    <w:p w14:paraId="1E471964">
      <w:pPr>
        <w:pStyle w:val="2"/>
        <w:keepNext w:val="0"/>
        <w:keepLines w:val="0"/>
        <w:widowControl/>
        <w:suppressLineNumbers w:val="0"/>
        <w:spacing w:before="0" w:beforeAutospacing="0" w:after="0" w:afterAutospacing="0" w:line="360" w:lineRule="auto"/>
        <w:jc w:val="both"/>
        <w:rPr>
          <w:rFonts w:hint="eastAsia" w:eastAsia="宋体"/>
          <w:sz w:val="24"/>
          <w:szCs w:val="24"/>
          <w:lang w:eastAsia="zh-CN"/>
        </w:rPr>
      </w:pPr>
      <w:r>
        <w:rPr>
          <w:rFonts w:hint="eastAsia" w:ascii="宋体" w:hAnsi="宋体" w:eastAsia="宋体" w:cs="宋体"/>
          <w:b/>
          <w:bCs/>
          <w:sz w:val="24"/>
          <w:szCs w:val="24"/>
        </w:rPr>
        <w:t>七、公示期</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23</w:t>
      </w:r>
      <w:r>
        <w:rPr>
          <w:rFonts w:hint="eastAsia" w:ascii="宋体" w:hAnsi="宋体" w:eastAsia="宋体" w:cs="宋体"/>
          <w:sz w:val="24"/>
          <w:szCs w:val="24"/>
        </w:rPr>
        <w:t>日至</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25</w:t>
      </w:r>
      <w:r>
        <w:rPr>
          <w:rFonts w:hint="eastAsia" w:ascii="宋体" w:hAnsi="宋体" w:eastAsia="宋体" w:cs="宋体"/>
          <w:sz w:val="24"/>
          <w:szCs w:val="24"/>
        </w:rPr>
        <w:t>日</w:t>
      </w:r>
      <w:r>
        <w:rPr>
          <w:rFonts w:hint="eastAsia" w:ascii="宋体" w:hAnsi="宋体" w:eastAsia="宋体" w:cs="宋体"/>
          <w:sz w:val="24"/>
          <w:szCs w:val="24"/>
          <w:lang w:eastAsia="zh-CN"/>
        </w:rPr>
        <w:t>。</w:t>
      </w:r>
    </w:p>
    <w:p w14:paraId="79407E96">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八、异议和投诉渠道</w:t>
      </w:r>
    </w:p>
    <w:p w14:paraId="6E572A8E">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1、异议提出：各投标人对本项目的中标候选人公示有异议的，应当在公示期内以书面形式由法定代表人或授权委托代表签字并加公章向招标人或招标代理机构提出，逾期不再受理。</w:t>
      </w:r>
    </w:p>
    <w:p w14:paraId="0929A4A6">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2、投诉提出：对异议答复不满意的，按有关规定以书面形式向相关监督部门投诉。</w:t>
      </w:r>
    </w:p>
    <w:p w14:paraId="4A28E158">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九、联系方式</w:t>
      </w:r>
    </w:p>
    <w:p w14:paraId="721CE7FB">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招标人：睢县交通运输局</w:t>
      </w:r>
    </w:p>
    <w:p w14:paraId="5D71C4C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地址：睢县凤城大道西段</w:t>
      </w:r>
    </w:p>
    <w:p w14:paraId="7B5552BD">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联系人：赵先生</w:t>
      </w:r>
    </w:p>
    <w:p w14:paraId="006CA22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电 话：0370-8270666</w:t>
      </w:r>
    </w:p>
    <w:p w14:paraId="04689C0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代理机构：河南灏翔工程管理咨询有限公司</w:t>
      </w:r>
    </w:p>
    <w:p w14:paraId="6F8CF54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地址：河南省商丘市城乡一体化示范区睢阳大道与文化路交叉口向西200米路北峰景仕界11号楼605室</w:t>
      </w:r>
    </w:p>
    <w:p w14:paraId="38636846">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 系 人：杜女士</w:t>
      </w:r>
    </w:p>
    <w:p w14:paraId="78A84A1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联系电话：13523163037</w:t>
      </w:r>
    </w:p>
    <w:p w14:paraId="6A2BE511">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监督单位：商丘市交通运输局</w:t>
      </w:r>
    </w:p>
    <w:p w14:paraId="2C23329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地址：商丘市神火大道中段169号</w:t>
      </w:r>
    </w:p>
    <w:p w14:paraId="023AD632">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联系人：李先生</w:t>
      </w:r>
    </w:p>
    <w:p w14:paraId="1384BCF3">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联系电话：0370-2562523</w:t>
      </w:r>
    </w:p>
    <w:p w14:paraId="144BC559">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w:t>
      </w:r>
    </w:p>
    <w:p w14:paraId="57461174">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xml:space="preserve">河南灏翔工程管理咨询有限公司 </w:t>
      </w:r>
    </w:p>
    <w:p w14:paraId="0586D50D">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2025年04月2</w:t>
      </w:r>
      <w:r>
        <w:rPr>
          <w:rFonts w:hint="eastAsia" w:ascii="宋体" w:hAnsi="宋体" w:eastAsia="宋体" w:cs="宋体"/>
          <w:sz w:val="24"/>
          <w:szCs w:val="24"/>
          <w:lang w:val="en-US" w:eastAsia="zh-CN"/>
        </w:rPr>
        <w:t>2</w:t>
      </w:r>
      <w:bookmarkStart w:id="0" w:name="_GoBack"/>
      <w:bookmarkEnd w:id="0"/>
      <w:r>
        <w:rPr>
          <w:rFonts w:hint="eastAsia" w:ascii="宋体" w:hAnsi="宋体" w:eastAsia="宋体" w:cs="宋体"/>
          <w:sz w:val="24"/>
          <w:szCs w:val="24"/>
        </w:rPr>
        <w:t>日</w:t>
      </w:r>
    </w:p>
    <w:p w14:paraId="7E3F5E09">
      <w:pPr>
        <w:spacing w:line="360" w:lineRule="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96AF6"/>
    <w:rsid w:val="0AF14317"/>
    <w:rsid w:val="0B723658"/>
    <w:rsid w:val="146B05F3"/>
    <w:rsid w:val="1CE65C54"/>
    <w:rsid w:val="337A6C9E"/>
    <w:rsid w:val="38314519"/>
    <w:rsid w:val="3CBD56B5"/>
    <w:rsid w:val="3CC96C30"/>
    <w:rsid w:val="3D7E2006"/>
    <w:rsid w:val="3DF84269"/>
    <w:rsid w:val="464D5001"/>
    <w:rsid w:val="46DD1516"/>
    <w:rsid w:val="4A205D16"/>
    <w:rsid w:val="4A4C1E7C"/>
    <w:rsid w:val="4CCA6149"/>
    <w:rsid w:val="50946686"/>
    <w:rsid w:val="51D57A6A"/>
    <w:rsid w:val="53DC1E35"/>
    <w:rsid w:val="733F2B3D"/>
    <w:rsid w:val="783B3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2170</Words>
  <Characters>2639</Characters>
  <Lines>0</Lines>
  <Paragraphs>0</Paragraphs>
  <TotalTime>0</TotalTime>
  <ScaleCrop>false</ScaleCrop>
  <LinksUpToDate>false</LinksUpToDate>
  <CharactersWithSpaces>2665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2025-04-21T09:31:00Z</dcterms:created>
  <dc:creator>Administrator</dc:creator>
  <cp:lastModifiedBy>木杉</cp:lastModifiedBy>
  <dcterms:modified xsi:type="dcterms:W3CDTF">2025-04-22T01:35:06Z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eyJoZGlkIjoiNzJhZTg3MzFmYWJhZGQ0MDYxOTUwMDAxZWFkOWQwNTciLCJ1c2VySWQiOiI0Mzg4MDI2NTcifQ==</vt:lpwstr>
  </property>
  <property fmtid="{D5CDD505-2E9C-101B-9397-08002B2CF9AE}" pid="4" name="ICV">
    <vt:lpwstr>AA19C91CA8134EC8BCA0CAF7733C000D_12</vt:lpwstr>
  </property>
</Properties>
</file>