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十五</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3503"/>
        <w:gridCol w:w="1501"/>
        <w:gridCol w:w="2653"/>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河南省路桥建设集团有限公司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河南舒普建设工程有限公司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中纵建设集团有限公司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鑫路建设集团有限公司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河南领阔建筑工程有限公司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78277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1FB4F59">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3853" w:type="dxa"/>
            <w:shd w:val="clear" w:color="auto" w:fill="auto"/>
            <w:noWrap w:val="0"/>
            <w:vAlign w:val="center"/>
          </w:tcPr>
          <w:p w14:paraId="7178B79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河南水诚建设工程有限公司</w:t>
            </w:r>
          </w:p>
        </w:tc>
        <w:tc>
          <w:tcPr>
            <w:tcW w:w="1621" w:type="dxa"/>
            <w:shd w:val="clear" w:color="auto" w:fill="auto"/>
            <w:noWrap w:val="0"/>
            <w:vAlign w:val="center"/>
          </w:tcPr>
          <w:p w14:paraId="026CEC2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2070730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中标候选人：河南舒普建设工程有限公司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投标报价：24644196元；大写：贰仟肆佰陆拾肆万肆仟壹佰玖拾陆元整</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lang w:val="en-US" w:eastAsia="zh-CN"/>
        </w:rPr>
        <w:t>庞继辉</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证书编号：豫241192048819</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73F79"/>
    <w:rsid w:val="0AF14317"/>
    <w:rsid w:val="0B723658"/>
    <w:rsid w:val="146B05F3"/>
    <w:rsid w:val="1CE65C54"/>
    <w:rsid w:val="29DE0B06"/>
    <w:rsid w:val="300C37CC"/>
    <w:rsid w:val="337A6C9E"/>
    <w:rsid w:val="38314519"/>
    <w:rsid w:val="3CBD56B5"/>
    <w:rsid w:val="3CC96C30"/>
    <w:rsid w:val="3DF84269"/>
    <w:rsid w:val="464D5001"/>
    <w:rsid w:val="46DD1516"/>
    <w:rsid w:val="4A205D16"/>
    <w:rsid w:val="4CCA6149"/>
    <w:rsid w:val="50946686"/>
    <w:rsid w:val="51D57A6A"/>
    <w:rsid w:val="5B26632F"/>
    <w:rsid w:val="6CB0535E"/>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2159</Words>
  <Characters>2622</Characters>
  <Lines>0</Lines>
  <Paragraphs>0</Paragraphs>
  <TotalTime>0</TotalTime>
  <ScaleCrop>false</ScaleCrop>
  <LinksUpToDate>false</LinksUpToDate>
  <CharactersWithSpaces>2648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