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sz w:val="40"/>
          <w:szCs w:val="40"/>
        </w:rPr>
      </w:pPr>
      <w:r>
        <w:rPr>
          <w:rFonts w:hint="eastAsia" w:ascii="宋体" w:hAnsi="宋体" w:eastAsia="宋体" w:cs="宋体"/>
          <w:b/>
          <w:bCs/>
          <w:sz w:val="40"/>
          <w:szCs w:val="40"/>
        </w:rPr>
        <w:t>睢县2024年第二批、第三批农村公路建设项目第</w:t>
      </w:r>
      <w:r>
        <w:rPr>
          <w:rFonts w:hint="eastAsia" w:ascii="宋体" w:hAnsi="宋体" w:eastAsia="宋体" w:cs="宋体"/>
          <w:b/>
          <w:bCs/>
          <w:sz w:val="40"/>
          <w:szCs w:val="40"/>
          <w:lang w:val="en-US" w:eastAsia="zh-CN"/>
        </w:rPr>
        <w:t>四</w:t>
      </w:r>
      <w:r>
        <w:rPr>
          <w:rFonts w:hint="eastAsia" w:ascii="宋体" w:hAnsi="宋体" w:eastAsia="宋体" w:cs="宋体"/>
          <w:b/>
          <w:bCs/>
          <w:sz w:val="40"/>
          <w:szCs w:val="40"/>
        </w:rPr>
        <w:t>标段中标候选人公示</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项目中标候选人公示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4004"/>
        <w:gridCol w:w="1575"/>
        <w:gridCol w:w="2078"/>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4004"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1575"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2078"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4004"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河南创恒建筑工程有限公司</w:t>
            </w:r>
          </w:p>
        </w:tc>
        <w:tc>
          <w:tcPr>
            <w:tcW w:w="1575"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078" w:type="dxa"/>
            <w:shd w:val="clear" w:color="auto" w:fill="auto"/>
            <w:noWrap w:val="0"/>
            <w:vAlign w:val="center"/>
          </w:tcPr>
          <w:p w14:paraId="77D238D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4004"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豪伟建筑工程有限公司</w:t>
            </w:r>
          </w:p>
        </w:tc>
        <w:tc>
          <w:tcPr>
            <w:tcW w:w="1575"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078"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4004"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河南广发建设工程有限公司</w:t>
            </w:r>
          </w:p>
        </w:tc>
        <w:tc>
          <w:tcPr>
            <w:tcW w:w="1575"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078"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4004"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河南基安建设集团有限公司</w:t>
            </w:r>
          </w:p>
        </w:tc>
        <w:tc>
          <w:tcPr>
            <w:tcW w:w="1575"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078"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6510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shd w:val="clear" w:color="auto" w:fill="auto"/>
            <w:noWrap w:val="0"/>
            <w:vAlign w:val="center"/>
          </w:tcPr>
          <w:p w14:paraId="481FCFD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5</w:t>
            </w:r>
          </w:p>
        </w:tc>
        <w:tc>
          <w:tcPr>
            <w:tcW w:w="4004" w:type="dxa"/>
            <w:shd w:val="clear" w:color="auto" w:fill="auto"/>
            <w:noWrap w:val="0"/>
            <w:vAlign w:val="center"/>
          </w:tcPr>
          <w:p w14:paraId="10256AD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河南领阔建筑工程有限公司</w:t>
            </w:r>
          </w:p>
        </w:tc>
        <w:tc>
          <w:tcPr>
            <w:tcW w:w="1575" w:type="dxa"/>
            <w:shd w:val="clear" w:color="auto" w:fill="auto"/>
            <w:noWrap w:val="0"/>
            <w:vAlign w:val="center"/>
          </w:tcPr>
          <w:p w14:paraId="0FB747F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078" w:type="dxa"/>
            <w:shd w:val="clear" w:color="auto" w:fill="auto"/>
            <w:noWrap w:val="0"/>
            <w:vAlign w:val="center"/>
          </w:tcPr>
          <w:p w14:paraId="061B513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1AF80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shd w:val="clear" w:color="auto" w:fill="auto"/>
            <w:noWrap w:val="0"/>
            <w:vAlign w:val="center"/>
          </w:tcPr>
          <w:p w14:paraId="4B773B4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6</w:t>
            </w:r>
          </w:p>
        </w:tc>
        <w:tc>
          <w:tcPr>
            <w:tcW w:w="4004" w:type="dxa"/>
            <w:shd w:val="clear" w:color="auto" w:fill="auto"/>
            <w:noWrap w:val="0"/>
            <w:vAlign w:val="center"/>
          </w:tcPr>
          <w:p w14:paraId="375095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河南道迈建筑工程有限公司</w:t>
            </w:r>
          </w:p>
        </w:tc>
        <w:tc>
          <w:tcPr>
            <w:tcW w:w="1575" w:type="dxa"/>
            <w:shd w:val="clear" w:color="auto" w:fill="auto"/>
            <w:noWrap w:val="0"/>
            <w:vAlign w:val="center"/>
          </w:tcPr>
          <w:p w14:paraId="59AEBB4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078" w:type="dxa"/>
            <w:shd w:val="clear" w:color="auto" w:fill="auto"/>
            <w:noWrap w:val="0"/>
            <w:vAlign w:val="center"/>
          </w:tcPr>
          <w:p w14:paraId="0A1C7EC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p>
        </w:tc>
      </w:tr>
      <w:tr w14:paraId="40A57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shd w:val="clear" w:color="auto" w:fill="auto"/>
            <w:noWrap w:val="0"/>
            <w:vAlign w:val="center"/>
          </w:tcPr>
          <w:p w14:paraId="12CD0715">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7</w:t>
            </w:r>
          </w:p>
        </w:tc>
        <w:tc>
          <w:tcPr>
            <w:tcW w:w="4004" w:type="dxa"/>
            <w:shd w:val="clear" w:color="auto" w:fill="auto"/>
            <w:noWrap w:val="0"/>
            <w:vAlign w:val="center"/>
          </w:tcPr>
          <w:p w14:paraId="22A6CE6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河南金兆建设有限公司</w:t>
            </w:r>
          </w:p>
        </w:tc>
        <w:tc>
          <w:tcPr>
            <w:tcW w:w="1575" w:type="dxa"/>
            <w:shd w:val="clear" w:color="auto" w:fill="auto"/>
            <w:noWrap w:val="0"/>
            <w:vAlign w:val="center"/>
          </w:tcPr>
          <w:p w14:paraId="0C2BC66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078" w:type="dxa"/>
            <w:shd w:val="clear" w:color="auto" w:fill="auto"/>
            <w:noWrap w:val="0"/>
            <w:vAlign w:val="center"/>
          </w:tcPr>
          <w:p w14:paraId="6AC3D0A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p>
        </w:tc>
      </w:tr>
    </w:tbl>
    <w:p w14:paraId="1BD7EC5B">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五、中标候选人</w:t>
      </w:r>
    </w:p>
    <w:p w14:paraId="63C35846">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中标候选人：河南广发建设工程有限公司</w:t>
      </w:r>
      <w:r>
        <w:rPr>
          <w:rFonts w:hint="eastAsia" w:ascii="宋体" w:hAnsi="宋体" w:eastAsia="宋体" w:cs="宋体"/>
          <w:sz w:val="24"/>
          <w:szCs w:val="24"/>
          <w:lang w:eastAsia="zh-CN"/>
        </w:rPr>
        <w:t>；</w:t>
      </w:r>
    </w:p>
    <w:p w14:paraId="28B2344D">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投标报价：7471931.44元</w:t>
      </w:r>
      <w:r>
        <w:rPr>
          <w:rFonts w:hint="eastAsia" w:ascii="宋体" w:hAnsi="宋体" w:eastAsia="宋体" w:cs="宋体"/>
          <w:sz w:val="24"/>
          <w:szCs w:val="24"/>
          <w:lang w:eastAsia="zh-CN"/>
        </w:rPr>
        <w:t>；</w:t>
      </w:r>
      <w:r>
        <w:rPr>
          <w:rFonts w:hint="eastAsia" w:ascii="宋体" w:hAnsi="宋体" w:eastAsia="宋体" w:cs="宋体"/>
          <w:sz w:val="24"/>
          <w:szCs w:val="24"/>
        </w:rPr>
        <w:t>大写：柒佰肆拾柒万壹仟玖佰叁拾壹元肆角肆分</w:t>
      </w:r>
      <w:r>
        <w:rPr>
          <w:rFonts w:hint="eastAsia" w:ascii="宋体" w:hAnsi="宋体" w:eastAsia="宋体" w:cs="宋体"/>
          <w:sz w:val="24"/>
          <w:szCs w:val="24"/>
          <w:lang w:eastAsia="zh-CN"/>
        </w:rPr>
        <w:t>；</w:t>
      </w:r>
    </w:p>
    <w:p w14:paraId="23A5E1C4">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资格能力条件：符合招标文件要求；</w:t>
      </w:r>
    </w:p>
    <w:p w14:paraId="5296AC74">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质量标准：</w:t>
      </w:r>
      <w:r>
        <w:rPr>
          <w:rFonts w:hint="eastAsia" w:asciiTheme="minorEastAsia" w:hAnsiTheme="minorEastAsia" w:eastAsiaTheme="minorEastAsia" w:cstheme="minorEastAsia"/>
          <w:sz w:val="24"/>
          <w:szCs w:val="24"/>
        </w:rPr>
        <w:t>合格标准</w:t>
      </w:r>
      <w:r>
        <w:rPr>
          <w:rFonts w:hint="eastAsia" w:asciiTheme="minorEastAsia" w:hAnsiTheme="minorEastAsia" w:cstheme="minorEastAsia"/>
          <w:sz w:val="24"/>
          <w:szCs w:val="24"/>
          <w:lang w:eastAsia="zh-CN"/>
        </w:rPr>
        <w:t>；</w:t>
      </w:r>
    </w:p>
    <w:p w14:paraId="3F1DB87D">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工   期：</w:t>
      </w:r>
      <w:r>
        <w:rPr>
          <w:rFonts w:hint="eastAsia" w:asciiTheme="minorEastAsia" w:hAnsiTheme="minorEastAsia" w:eastAsiaTheme="minorEastAsia" w:cstheme="minorEastAsia"/>
          <w:sz w:val="24"/>
          <w:szCs w:val="24"/>
        </w:rPr>
        <w:t>90日历天</w:t>
      </w:r>
      <w:r>
        <w:rPr>
          <w:rFonts w:hint="eastAsia" w:asciiTheme="minorEastAsia" w:hAnsiTheme="minorEastAsia" w:cstheme="minorEastAsia"/>
          <w:sz w:val="24"/>
          <w:szCs w:val="24"/>
          <w:lang w:eastAsia="zh-CN"/>
        </w:rPr>
        <w:t>；</w:t>
      </w:r>
    </w:p>
    <w:p w14:paraId="4CC4EFB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项目</w:t>
      </w:r>
      <w:r>
        <w:rPr>
          <w:rFonts w:hint="eastAsia" w:ascii="宋体" w:hAnsi="宋体" w:eastAsia="宋体" w:cs="宋体"/>
          <w:sz w:val="24"/>
          <w:szCs w:val="24"/>
          <w:lang w:val="en-US" w:eastAsia="zh-CN"/>
        </w:rPr>
        <w:t>经理</w:t>
      </w:r>
      <w:r>
        <w:rPr>
          <w:rFonts w:hint="eastAsia" w:ascii="宋体" w:hAnsi="宋体" w:eastAsia="宋体" w:cs="宋体"/>
          <w:sz w:val="24"/>
          <w:szCs w:val="24"/>
        </w:rPr>
        <w:t>：</w:t>
      </w:r>
      <w:r>
        <w:rPr>
          <w:rFonts w:hint="eastAsia" w:asciiTheme="minorEastAsia" w:hAnsiTheme="minorEastAsia" w:eastAsiaTheme="minorEastAsia" w:cstheme="minorEastAsia"/>
          <w:sz w:val="24"/>
          <w:szCs w:val="24"/>
        </w:rPr>
        <w:t>胡亚博</w:t>
      </w:r>
      <w:r>
        <w:rPr>
          <w:rFonts w:hint="eastAsia" w:asciiTheme="minorEastAsia" w:hAnsiTheme="minorEastAsia" w:cstheme="minorEastAsia"/>
          <w:sz w:val="24"/>
          <w:szCs w:val="24"/>
          <w:lang w:eastAsia="zh-CN"/>
        </w:rPr>
        <w:t>；</w:t>
      </w:r>
    </w:p>
    <w:p w14:paraId="0DB6C1F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证书名称：</w:t>
      </w:r>
      <w:r>
        <w:rPr>
          <w:rFonts w:hint="eastAsia" w:asciiTheme="minorEastAsia" w:hAnsiTheme="minorEastAsia" w:eastAsiaTheme="minorEastAsia" w:cstheme="minorEastAsia"/>
          <w:sz w:val="24"/>
          <w:szCs w:val="24"/>
        </w:rPr>
        <w:t>建造师注册证书</w:t>
      </w:r>
      <w:r>
        <w:rPr>
          <w:rFonts w:hint="eastAsia" w:asciiTheme="minorEastAsia" w:hAnsiTheme="minorEastAsia" w:cstheme="minorEastAsia"/>
          <w:sz w:val="24"/>
          <w:szCs w:val="24"/>
          <w:lang w:eastAsia="zh-CN"/>
        </w:rPr>
        <w:t>；</w:t>
      </w:r>
    </w:p>
    <w:p w14:paraId="12BFBC0B">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证书编号：</w:t>
      </w:r>
      <w:r>
        <w:rPr>
          <w:rFonts w:hint="default" w:asciiTheme="minorEastAsia" w:hAnsiTheme="minorEastAsia" w:eastAsiaTheme="minorEastAsia" w:cstheme="minorEastAsia"/>
          <w:sz w:val="24"/>
          <w:szCs w:val="24"/>
        </w:rPr>
        <w:t>豫241182045837</w:t>
      </w:r>
      <w:r>
        <w:rPr>
          <w:rFonts w:hint="eastAsia" w:asciiTheme="minorEastAsia" w:hAnsiTheme="minorEastAsia" w:cstheme="minorEastAsia"/>
          <w:sz w:val="24"/>
          <w:szCs w:val="24"/>
          <w:lang w:eastAsia="zh-CN"/>
        </w:rPr>
        <w:t>；</w:t>
      </w:r>
    </w:p>
    <w:p w14:paraId="5186124B">
      <w:pPr>
        <w:pStyle w:val="2"/>
        <w:keepNext w:val="0"/>
        <w:keepLines w:val="0"/>
        <w:widowControl/>
        <w:suppressLineNumbers w:val="0"/>
        <w:spacing w:before="0" w:beforeAutospacing="0" w:after="0" w:afterAutospacing="0" w:line="360" w:lineRule="auto"/>
        <w:jc w:val="both"/>
        <w:rPr>
          <w:rFonts w:hint="eastAsia" w:eastAsia="宋体"/>
          <w:sz w:val="24"/>
          <w:szCs w:val="24"/>
          <w:lang w:val="en-US" w:eastAsia="zh-CN"/>
        </w:rPr>
      </w:pPr>
      <w:r>
        <w:rPr>
          <w:rFonts w:hint="eastAsia" w:ascii="宋体" w:hAnsi="宋体" w:eastAsia="宋体" w:cs="宋体"/>
          <w:b/>
          <w:bCs/>
          <w:sz w:val="24"/>
          <w:szCs w:val="24"/>
        </w:rPr>
        <w:t>六、招标文件规定公示的其他内容</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无。</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1、异议提出：各投标人对本项目的中标候选人公示有异议的，应当在公示期内以书面形式由法定代表人或授权委托代表签字并加公章向招标人或招标代理机构提出，逾期不再受理。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xml:space="preserve">河南灏翔工程管理咨询有限公司 </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2025年04月2</w:t>
      </w:r>
      <w:r>
        <w:rPr>
          <w:rFonts w:hint="eastAsia" w:ascii="宋体" w:hAnsi="宋体" w:eastAsia="宋体" w:cs="宋体"/>
          <w:sz w:val="24"/>
          <w:szCs w:val="24"/>
          <w:lang w:val="en-US" w:eastAsia="zh-CN"/>
        </w:rPr>
        <w:t>2</w:t>
      </w:r>
      <w:bookmarkStart w:id="0" w:name="_GoBack"/>
      <w:bookmarkEnd w:id="0"/>
      <w:r>
        <w:rPr>
          <w:rFonts w:hint="eastAsia" w:ascii="宋体" w:hAnsi="宋体" w:eastAsia="宋体" w:cs="宋体"/>
          <w:sz w:val="24"/>
          <w:szCs w:val="24"/>
        </w:rPr>
        <w:t>日</w:t>
      </w:r>
    </w:p>
    <w:p w14:paraId="7E3F5E09">
      <w:pPr>
        <w:spacing w:line="360" w:lineRule="auto"/>
        <w:rPr>
          <w:sz w:val="24"/>
          <w:szCs w:val="24"/>
        </w:rPr>
      </w:pPr>
    </w:p>
    <w:sectPr>
      <w:pgSz w:w="11906" w:h="16838"/>
      <w:pgMar w:top="1440" w:right="1800" w:bottom="1440" w:left="14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553ED"/>
    <w:rsid w:val="0AF14317"/>
    <w:rsid w:val="0B723658"/>
    <w:rsid w:val="146B05F3"/>
    <w:rsid w:val="1CE65C54"/>
    <w:rsid w:val="1FD871A9"/>
    <w:rsid w:val="337A6C9E"/>
    <w:rsid w:val="38314519"/>
    <w:rsid w:val="3CBD56B5"/>
    <w:rsid w:val="3CC96C30"/>
    <w:rsid w:val="3DF84269"/>
    <w:rsid w:val="464D5001"/>
    <w:rsid w:val="46DD1516"/>
    <w:rsid w:val="4A205D16"/>
    <w:rsid w:val="4CCA6149"/>
    <w:rsid w:val="50946686"/>
    <w:rsid w:val="51D57A6A"/>
    <w:rsid w:val="56976AD1"/>
    <w:rsid w:val="5F412CC2"/>
    <w:rsid w:val="69E734ED"/>
    <w:rsid w:val="6BF4188F"/>
    <w:rsid w:val="733F2B3D"/>
    <w:rsid w:val="783B3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2174</Words>
  <Characters>2639</Characters>
  <Lines>0</Lines>
  <Paragraphs>0</Paragraphs>
  <TotalTime>0</TotalTime>
  <ScaleCrop>false</ScaleCrop>
  <LinksUpToDate>false</LinksUpToDate>
  <CharactersWithSpaces>2665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2025-04-22T01:34:07Z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