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Theme="minorEastAsia"/>
          <w:b/>
          <w:bCs/>
          <w:sz w:val="28"/>
          <w:szCs w:val="32"/>
          <w:lang w:val="en" w:eastAsia="zh-CN"/>
        </w:rPr>
      </w:pPr>
      <w:r>
        <w:rPr>
          <w:rFonts w:hint="eastAsia"/>
          <w:b/>
          <w:bCs/>
          <w:sz w:val="28"/>
          <w:szCs w:val="32"/>
          <w:lang w:val="en" w:eastAsia="zh-CN"/>
        </w:rPr>
        <w:t>新乡医学院第三附属医院智能医废改造项目</w:t>
      </w:r>
    </w:p>
    <w:p>
      <w:pPr>
        <w:spacing w:line="360" w:lineRule="auto"/>
        <w:jc w:val="center"/>
        <w:rPr>
          <w:b/>
          <w:bCs/>
          <w:sz w:val="28"/>
          <w:szCs w:val="32"/>
          <w:lang w:val="en"/>
        </w:rPr>
      </w:pPr>
      <w:r>
        <w:rPr>
          <w:rFonts w:hint="eastAsia"/>
          <w:b/>
          <w:bCs/>
          <w:sz w:val="28"/>
          <w:szCs w:val="32"/>
          <w:lang w:val="en"/>
        </w:rPr>
        <w:t>单一来源论证公示</w:t>
      </w:r>
    </w:p>
    <w:p>
      <w:pPr>
        <w:spacing w:line="360" w:lineRule="auto"/>
        <w:rPr>
          <w:rFonts w:ascii="宋体" w:hAnsi="宋体" w:eastAsia="宋体"/>
          <w:szCs w:val="21"/>
          <w:lang w:val="en"/>
        </w:rPr>
      </w:pPr>
      <w:r>
        <w:rPr>
          <w:rFonts w:hint="eastAsia" w:ascii="宋体" w:hAnsi="宋体" w:eastAsia="宋体"/>
          <w:szCs w:val="21"/>
          <w:lang w:val="en"/>
        </w:rPr>
        <w:t>一、项目信息：</w:t>
      </w:r>
    </w:p>
    <w:p>
      <w:pPr>
        <w:spacing w:line="360" w:lineRule="auto"/>
        <w:rPr>
          <w:rFonts w:hint="eastAsia" w:ascii="宋体" w:hAnsi="宋体" w:eastAsia="宋体"/>
          <w:szCs w:val="21"/>
          <w:lang w:val="en" w:eastAsia="zh-CN"/>
        </w:rPr>
      </w:pPr>
      <w:r>
        <w:rPr>
          <w:rFonts w:hint="eastAsia" w:ascii="宋体" w:hAnsi="宋体" w:eastAsia="宋体"/>
          <w:szCs w:val="21"/>
          <w:lang w:val="en"/>
        </w:rPr>
        <w:t>1.项目名称：</w:t>
      </w:r>
      <w:r>
        <w:rPr>
          <w:rFonts w:hint="eastAsia" w:ascii="宋体" w:hAnsi="宋体" w:eastAsia="宋体"/>
          <w:szCs w:val="21"/>
          <w:lang w:val="en" w:eastAsia="zh-CN"/>
        </w:rPr>
        <w:t>新乡医学院第三附属医院智能医废改造项目</w:t>
      </w:r>
    </w:p>
    <w:p>
      <w:pPr>
        <w:spacing w:line="360" w:lineRule="auto"/>
        <w:rPr>
          <w:rFonts w:ascii="宋体" w:hAnsi="宋体" w:eastAsia="宋体"/>
          <w:szCs w:val="21"/>
          <w:lang w:val="en"/>
        </w:rPr>
      </w:pPr>
      <w:r>
        <w:rPr>
          <w:rFonts w:hint="eastAsia" w:ascii="宋体" w:hAnsi="宋体" w:eastAsia="宋体"/>
          <w:szCs w:val="21"/>
          <w:lang w:val="en"/>
        </w:rPr>
        <w:t>2.拟采购的货物的说明：</w:t>
      </w:r>
      <w:r>
        <w:rPr>
          <w:rFonts w:hint="eastAsia" w:ascii="宋体" w:hAnsi="宋体" w:eastAsia="宋体"/>
          <w:szCs w:val="21"/>
          <w:lang w:val="en" w:eastAsia="zh-CN"/>
        </w:rPr>
        <w:t>根据省卫健委2022年重大传染病防控智能医废实施方案通知和我院改造项目实施方案，对智能医废项目进行改造。系统运维一年（含医废车配的物联网SIM卡）；智能医废车4台。</w:t>
      </w:r>
    </w:p>
    <w:p>
      <w:pPr>
        <w:spacing w:line="360" w:lineRule="auto"/>
        <w:rPr>
          <w:rFonts w:ascii="宋体" w:hAnsi="宋体" w:eastAsia="宋体"/>
          <w:szCs w:val="21"/>
          <w:lang w:val="en"/>
        </w:rPr>
      </w:pPr>
      <w:r>
        <w:rPr>
          <w:rFonts w:hint="eastAsia" w:ascii="宋体" w:hAnsi="宋体" w:eastAsia="宋体"/>
          <w:szCs w:val="21"/>
          <w:lang w:val="en"/>
        </w:rPr>
        <w:t>3.拟采购的货物或服务的预算金额：</w:t>
      </w:r>
      <w:r>
        <w:rPr>
          <w:rFonts w:hint="eastAsia" w:ascii="宋体" w:hAnsi="宋体" w:eastAsia="宋体"/>
          <w:szCs w:val="21"/>
          <w:lang w:val="en-US" w:eastAsia="zh-CN"/>
        </w:rPr>
        <w:t>22</w:t>
      </w:r>
      <w:r>
        <w:rPr>
          <w:rFonts w:ascii="宋体" w:hAnsi="宋体" w:eastAsia="宋体"/>
          <w:szCs w:val="21"/>
          <w:lang w:val="en"/>
        </w:rPr>
        <w:t>万元，</w:t>
      </w:r>
      <w:r>
        <w:rPr>
          <w:rFonts w:hint="eastAsia" w:ascii="宋体" w:hAnsi="宋体" w:eastAsia="宋体"/>
          <w:szCs w:val="21"/>
          <w:lang w:val="en" w:eastAsia="zh-CN"/>
        </w:rPr>
        <w:t>一</w:t>
      </w:r>
      <w:r>
        <w:rPr>
          <w:rFonts w:ascii="宋体" w:hAnsi="宋体" w:eastAsia="宋体"/>
          <w:szCs w:val="21"/>
          <w:lang w:val="en"/>
        </w:rPr>
        <w:t>年</w:t>
      </w:r>
    </w:p>
    <w:p>
      <w:pPr>
        <w:spacing w:line="360" w:lineRule="auto"/>
        <w:rPr>
          <w:rFonts w:ascii="宋体" w:hAnsi="宋体" w:eastAsia="宋体"/>
          <w:szCs w:val="21"/>
          <w:lang w:val="en"/>
        </w:rPr>
      </w:pPr>
      <w:r>
        <w:rPr>
          <w:rFonts w:hint="eastAsia" w:ascii="宋体" w:hAnsi="宋体" w:eastAsia="宋体"/>
          <w:szCs w:val="21"/>
          <w:lang w:val="en"/>
        </w:rPr>
        <w:t>4.采用单一来源采购方式的原因及说明：</w:t>
      </w:r>
    </w:p>
    <w:p>
      <w:pPr>
        <w:widowControl/>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新乡医学院第三附属医院智能医废收集车、智能医废系统平台数据对接河南省医废监管平台是由河南梦天门科技有限公司研发销售的，新乡市叁陆玖电子技术工程有限公司是厂家授权的新乡市唯一运维供应商，鉴于日常运营管理工作需要，仍需厂家提供技术服务。服务期限一年。</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综上所述，建议采用单一来源采购方式采购。 </w:t>
      </w:r>
    </w:p>
    <w:p>
      <w:pPr>
        <w:spacing w:line="360" w:lineRule="auto"/>
        <w:rPr>
          <w:rFonts w:ascii="宋体" w:hAnsi="宋体" w:eastAsia="宋体"/>
          <w:szCs w:val="21"/>
          <w:lang w:val="en"/>
        </w:rPr>
      </w:pPr>
      <w:r>
        <w:rPr>
          <w:rFonts w:hint="eastAsia" w:ascii="宋体" w:hAnsi="宋体" w:eastAsia="宋体"/>
          <w:szCs w:val="21"/>
          <w:lang w:val="en"/>
        </w:rPr>
        <w:t>二、拟定供应商信息</w:t>
      </w:r>
    </w:p>
    <w:p>
      <w:pPr>
        <w:spacing w:line="360" w:lineRule="auto"/>
        <w:rPr>
          <w:rFonts w:ascii="宋体" w:hAnsi="宋体" w:eastAsia="宋体"/>
          <w:szCs w:val="21"/>
          <w:lang w:val="en"/>
        </w:rPr>
      </w:pPr>
      <w:r>
        <w:rPr>
          <w:rFonts w:hint="eastAsia" w:ascii="宋体" w:hAnsi="宋体" w:eastAsia="宋体"/>
          <w:szCs w:val="21"/>
          <w:lang w:val="en"/>
        </w:rPr>
        <w:t>名称：</w:t>
      </w:r>
      <w:r>
        <w:rPr>
          <w:rFonts w:hint="eastAsia" w:ascii="宋体" w:hAnsi="宋体" w:eastAsia="宋体" w:cs="宋体"/>
          <w:szCs w:val="21"/>
          <w:lang w:val="en-US" w:eastAsia="zh-CN"/>
        </w:rPr>
        <w:t>新乡市叁陆玖电子技术工程有限公司</w:t>
      </w:r>
    </w:p>
    <w:p>
      <w:pPr>
        <w:spacing w:line="360" w:lineRule="auto"/>
        <w:rPr>
          <w:rFonts w:ascii="宋体" w:hAnsi="宋体" w:eastAsia="宋体"/>
          <w:szCs w:val="21"/>
          <w:lang w:val="en"/>
        </w:rPr>
      </w:pPr>
      <w:r>
        <w:rPr>
          <w:rFonts w:hint="eastAsia" w:ascii="宋体" w:hAnsi="宋体" w:eastAsia="宋体"/>
          <w:szCs w:val="21"/>
          <w:lang w:val="en"/>
        </w:rPr>
        <w:t>地址：新乡市和平大道（与金穗大道十字西南角）南19号</w:t>
      </w:r>
    </w:p>
    <w:p>
      <w:pPr>
        <w:spacing w:line="360" w:lineRule="auto"/>
        <w:rPr>
          <w:rFonts w:ascii="宋体" w:hAnsi="宋体" w:eastAsia="宋体"/>
          <w:szCs w:val="21"/>
          <w:lang w:val="en"/>
        </w:rPr>
      </w:pPr>
      <w:r>
        <w:rPr>
          <w:rFonts w:hint="eastAsia" w:ascii="宋体" w:hAnsi="宋体" w:eastAsia="宋体"/>
          <w:szCs w:val="21"/>
          <w:lang w:val="en"/>
        </w:rPr>
        <w:t>三、专家论证意见</w:t>
      </w:r>
    </w:p>
    <w:tbl>
      <w:tblPr>
        <w:tblStyle w:val="7"/>
        <w:tblW w:w="8214" w:type="dxa"/>
        <w:tblInd w:w="0" w:type="dxa"/>
        <w:tblLayout w:type="autofit"/>
        <w:tblCellMar>
          <w:top w:w="15" w:type="dxa"/>
          <w:left w:w="15" w:type="dxa"/>
          <w:bottom w:w="15" w:type="dxa"/>
          <w:right w:w="15" w:type="dxa"/>
        </w:tblCellMar>
      </w:tblPr>
      <w:tblGrid>
        <w:gridCol w:w="1268"/>
        <w:gridCol w:w="3260"/>
        <w:gridCol w:w="1560"/>
        <w:gridCol w:w="2126"/>
      </w:tblGrid>
      <w:tr>
        <w:tblPrEx>
          <w:tblCellMar>
            <w:top w:w="15" w:type="dxa"/>
            <w:left w:w="15" w:type="dxa"/>
            <w:bottom w:w="15" w:type="dxa"/>
            <w:right w:w="15"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专家姓名</w:t>
            </w:r>
          </w:p>
        </w:tc>
        <w:tc>
          <w:tcPr>
            <w:tcW w:w="3260" w:type="dxa"/>
            <w:tcBorders>
              <w:top w:val="single" w:color="auto" w:sz="6" w:space="0"/>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工作单位</w:t>
            </w:r>
          </w:p>
        </w:tc>
        <w:tc>
          <w:tcPr>
            <w:tcW w:w="1560" w:type="dxa"/>
            <w:tcBorders>
              <w:top w:val="single" w:color="auto" w:sz="6" w:space="0"/>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职务（职称）</w:t>
            </w:r>
          </w:p>
        </w:tc>
        <w:tc>
          <w:tcPr>
            <w:tcW w:w="2126" w:type="dxa"/>
            <w:tcBorders>
              <w:top w:val="single" w:color="auto" w:sz="6" w:space="0"/>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论证意见</w:t>
            </w:r>
          </w:p>
        </w:tc>
      </w:tr>
      <w:tr>
        <w:tblPrEx>
          <w:tblCellMar>
            <w:top w:w="15" w:type="dxa"/>
            <w:left w:w="15" w:type="dxa"/>
            <w:bottom w:w="15" w:type="dxa"/>
            <w:right w:w="15" w:type="dxa"/>
          </w:tblCellMar>
        </w:tblPrEx>
        <w:tc>
          <w:tcPr>
            <w:tcW w:w="1268" w:type="dxa"/>
            <w:tcBorders>
              <w:top w:val="nil"/>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刘文平</w:t>
            </w:r>
          </w:p>
        </w:tc>
        <w:tc>
          <w:tcPr>
            <w:tcW w:w="3260" w:type="dxa"/>
            <w:tcBorders>
              <w:top w:val="nil"/>
              <w:left w:val="nil"/>
              <w:bottom w:val="single" w:color="auto" w:sz="6" w:space="0"/>
              <w:right w:val="single" w:color="auto" w:sz="6" w:space="0"/>
            </w:tcBorders>
            <w:vAlign w:val="center"/>
          </w:tcPr>
          <w:p>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新乡华新电力集团</w:t>
            </w:r>
          </w:p>
        </w:tc>
        <w:tc>
          <w:tcPr>
            <w:tcW w:w="1560" w:type="dxa"/>
            <w:tcBorders>
              <w:top w:val="nil"/>
              <w:left w:val="nil"/>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eastAsia="zh-CN"/>
              </w:rPr>
              <w:t>高工</w:t>
            </w:r>
          </w:p>
        </w:tc>
        <w:tc>
          <w:tcPr>
            <w:tcW w:w="2126" w:type="dxa"/>
            <w:tcBorders>
              <w:top w:val="nil"/>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见专家论证意见附件</w:t>
            </w:r>
          </w:p>
        </w:tc>
      </w:tr>
      <w:tr>
        <w:tblPrEx>
          <w:tblCellMar>
            <w:top w:w="15" w:type="dxa"/>
            <w:left w:w="15" w:type="dxa"/>
            <w:bottom w:w="15" w:type="dxa"/>
            <w:right w:w="15" w:type="dxa"/>
          </w:tblCellMar>
        </w:tblPrEx>
        <w:tc>
          <w:tcPr>
            <w:tcW w:w="1268" w:type="dxa"/>
            <w:tcBorders>
              <w:top w:val="nil"/>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eastAsia="zh-CN"/>
              </w:rPr>
              <w:t>王慧勇</w:t>
            </w:r>
          </w:p>
        </w:tc>
        <w:tc>
          <w:tcPr>
            <w:tcW w:w="3260" w:type="dxa"/>
            <w:tcBorders>
              <w:top w:val="nil"/>
              <w:left w:val="nil"/>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eastAsia="zh-CN"/>
              </w:rPr>
              <w:t>河南新电信息公司</w:t>
            </w:r>
          </w:p>
        </w:tc>
        <w:tc>
          <w:tcPr>
            <w:tcW w:w="1560" w:type="dxa"/>
            <w:tcBorders>
              <w:top w:val="nil"/>
              <w:left w:val="nil"/>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rPr>
              <w:t>高工</w:t>
            </w:r>
          </w:p>
        </w:tc>
        <w:tc>
          <w:tcPr>
            <w:tcW w:w="2126" w:type="dxa"/>
            <w:tcBorders>
              <w:top w:val="nil"/>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见专家论证意见附件</w:t>
            </w:r>
          </w:p>
        </w:tc>
      </w:tr>
      <w:tr>
        <w:tblPrEx>
          <w:tblCellMar>
            <w:top w:w="15" w:type="dxa"/>
            <w:left w:w="15" w:type="dxa"/>
            <w:bottom w:w="15" w:type="dxa"/>
            <w:right w:w="15" w:type="dxa"/>
          </w:tblCellMar>
        </w:tblPrEx>
        <w:tc>
          <w:tcPr>
            <w:tcW w:w="1268" w:type="dxa"/>
            <w:tcBorders>
              <w:top w:val="nil"/>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eastAsia="zh-CN"/>
              </w:rPr>
              <w:t>史来明</w:t>
            </w:r>
          </w:p>
        </w:tc>
        <w:tc>
          <w:tcPr>
            <w:tcW w:w="3260" w:type="dxa"/>
            <w:tcBorders>
              <w:top w:val="nil"/>
              <w:left w:val="nil"/>
              <w:bottom w:val="single" w:color="auto" w:sz="6" w:space="0"/>
              <w:right w:val="single" w:color="auto" w:sz="6" w:space="0"/>
            </w:tcBorders>
            <w:vAlign w:val="center"/>
          </w:tcPr>
          <w:p>
            <w:pPr>
              <w:spacing w:line="360" w:lineRule="auto"/>
              <w:jc w:val="center"/>
              <w:rPr>
                <w:rFonts w:hint="eastAsia" w:ascii="宋体" w:hAnsi="宋体" w:eastAsia="宋体"/>
                <w:szCs w:val="21"/>
                <w:lang w:val="en" w:eastAsia="zh-CN"/>
              </w:rPr>
            </w:pPr>
            <w:r>
              <w:rPr>
                <w:rFonts w:hint="eastAsia" w:ascii="宋体" w:hAnsi="宋体" w:eastAsia="宋体"/>
                <w:szCs w:val="21"/>
                <w:lang w:val="en" w:eastAsia="zh-CN"/>
              </w:rPr>
              <w:t>新乡市公路事业发展中心</w:t>
            </w:r>
          </w:p>
        </w:tc>
        <w:tc>
          <w:tcPr>
            <w:tcW w:w="1560" w:type="dxa"/>
            <w:tcBorders>
              <w:top w:val="nil"/>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eastAsia="zh-CN"/>
              </w:rPr>
              <w:t>工程师</w:t>
            </w:r>
          </w:p>
        </w:tc>
        <w:tc>
          <w:tcPr>
            <w:tcW w:w="2126" w:type="dxa"/>
            <w:tcBorders>
              <w:top w:val="nil"/>
              <w:left w:val="nil"/>
              <w:bottom w:val="single" w:color="auto" w:sz="6" w:space="0"/>
              <w:right w:val="single" w:color="auto" w:sz="6" w:space="0"/>
            </w:tcBorders>
            <w:vAlign w:val="center"/>
          </w:tcPr>
          <w:p>
            <w:pPr>
              <w:spacing w:line="360" w:lineRule="auto"/>
              <w:jc w:val="center"/>
              <w:rPr>
                <w:rFonts w:ascii="宋体" w:hAnsi="宋体" w:eastAsia="宋体"/>
                <w:szCs w:val="21"/>
                <w:lang w:val="en"/>
              </w:rPr>
            </w:pPr>
            <w:r>
              <w:rPr>
                <w:rFonts w:hint="eastAsia" w:ascii="宋体" w:hAnsi="宋体" w:eastAsia="宋体"/>
                <w:szCs w:val="21"/>
                <w:lang w:val="en"/>
              </w:rPr>
              <w:t>见专家论证意见附件</w:t>
            </w:r>
          </w:p>
        </w:tc>
      </w:tr>
    </w:tbl>
    <w:p>
      <w:pPr>
        <w:numPr>
          <w:ilvl w:val="0"/>
          <w:numId w:val="1"/>
        </w:numPr>
        <w:spacing w:line="360" w:lineRule="auto"/>
        <w:rPr>
          <w:rFonts w:ascii="宋体" w:hAnsi="宋体" w:eastAsia="宋体"/>
          <w:szCs w:val="21"/>
          <w:highlight w:val="none"/>
          <w:lang w:val="en"/>
        </w:rPr>
      </w:pPr>
      <w:r>
        <w:rPr>
          <w:rFonts w:hint="eastAsia" w:ascii="宋体" w:hAnsi="宋体" w:eastAsia="宋体"/>
          <w:szCs w:val="21"/>
          <w:highlight w:val="none"/>
          <w:lang w:val="en"/>
        </w:rPr>
        <w:t>公示期限：</w:t>
      </w:r>
      <w:r>
        <w:rPr>
          <w:rFonts w:ascii="宋体" w:hAnsi="宋体" w:eastAsia="宋体"/>
          <w:szCs w:val="21"/>
          <w:highlight w:val="none"/>
          <w:lang w:val="en"/>
        </w:rPr>
        <w:t>202</w:t>
      </w:r>
      <w:r>
        <w:rPr>
          <w:rFonts w:hint="eastAsia" w:ascii="宋体" w:hAnsi="宋体" w:eastAsia="宋体"/>
          <w:szCs w:val="21"/>
          <w:highlight w:val="none"/>
          <w:lang w:val="en-US" w:eastAsia="zh-CN"/>
        </w:rPr>
        <w:t>3</w:t>
      </w:r>
      <w:r>
        <w:rPr>
          <w:rFonts w:ascii="宋体" w:hAnsi="宋体" w:eastAsia="宋体"/>
          <w:szCs w:val="21"/>
          <w:highlight w:val="none"/>
          <w:lang w:val="en"/>
        </w:rPr>
        <w:t>年</w:t>
      </w:r>
      <w:r>
        <w:rPr>
          <w:rFonts w:hint="eastAsia" w:ascii="宋体" w:hAnsi="宋体" w:eastAsia="宋体"/>
          <w:szCs w:val="21"/>
          <w:highlight w:val="none"/>
          <w:lang w:val="en-US" w:eastAsia="zh-CN"/>
        </w:rPr>
        <w:t>10</w:t>
      </w:r>
      <w:r>
        <w:rPr>
          <w:rFonts w:ascii="宋体" w:hAnsi="宋体" w:eastAsia="宋体"/>
          <w:szCs w:val="21"/>
          <w:highlight w:val="none"/>
          <w:lang w:val="en"/>
        </w:rPr>
        <w:t>月</w:t>
      </w:r>
      <w:r>
        <w:rPr>
          <w:rFonts w:hint="eastAsia" w:ascii="宋体" w:hAnsi="宋体" w:eastAsia="宋体"/>
          <w:szCs w:val="21"/>
          <w:highlight w:val="none"/>
          <w:lang w:val="en-US" w:eastAsia="zh-CN"/>
        </w:rPr>
        <w:t>31</w:t>
      </w:r>
      <w:r>
        <w:rPr>
          <w:rFonts w:ascii="宋体" w:hAnsi="宋体" w:eastAsia="宋体"/>
          <w:szCs w:val="21"/>
          <w:highlight w:val="none"/>
          <w:lang w:val="en"/>
        </w:rPr>
        <w:t>日</w:t>
      </w:r>
      <w:r>
        <w:rPr>
          <w:rFonts w:hint="eastAsia" w:ascii="宋体" w:hAnsi="宋体" w:eastAsia="宋体"/>
          <w:szCs w:val="21"/>
          <w:highlight w:val="none"/>
          <w:lang w:val="en-US" w:eastAsia="zh-CN"/>
        </w:rPr>
        <w:t>8</w:t>
      </w:r>
      <w:r>
        <w:rPr>
          <w:rFonts w:ascii="宋体" w:hAnsi="宋体" w:eastAsia="宋体"/>
          <w:szCs w:val="21"/>
          <w:highlight w:val="none"/>
          <w:lang w:val="en"/>
        </w:rPr>
        <w:t>时</w:t>
      </w:r>
      <w:r>
        <w:rPr>
          <w:rFonts w:hint="eastAsia" w:ascii="宋体" w:hAnsi="宋体" w:eastAsia="宋体"/>
          <w:szCs w:val="21"/>
          <w:highlight w:val="none"/>
          <w:lang w:val="en"/>
        </w:rPr>
        <w:t>0</w:t>
      </w:r>
      <w:r>
        <w:rPr>
          <w:rFonts w:ascii="宋体" w:hAnsi="宋体" w:eastAsia="宋体"/>
          <w:szCs w:val="21"/>
          <w:highlight w:val="none"/>
          <w:lang w:val="en"/>
        </w:rPr>
        <w:t>0分-202</w:t>
      </w:r>
      <w:r>
        <w:rPr>
          <w:rFonts w:ascii="宋体" w:hAnsi="宋体" w:eastAsia="宋体"/>
          <w:szCs w:val="21"/>
          <w:highlight w:val="none"/>
        </w:rPr>
        <w:t>3</w:t>
      </w:r>
      <w:r>
        <w:rPr>
          <w:rFonts w:ascii="宋体" w:hAnsi="宋体" w:eastAsia="宋体"/>
          <w:szCs w:val="21"/>
          <w:highlight w:val="none"/>
          <w:lang w:val="en"/>
        </w:rPr>
        <w:t>年</w:t>
      </w:r>
      <w:r>
        <w:rPr>
          <w:rFonts w:hint="eastAsia" w:ascii="宋体" w:hAnsi="宋体" w:eastAsia="宋体"/>
          <w:szCs w:val="21"/>
          <w:highlight w:val="none"/>
          <w:lang w:val="en-US" w:eastAsia="zh-CN"/>
        </w:rPr>
        <w:t>11</w:t>
      </w:r>
      <w:r>
        <w:rPr>
          <w:rFonts w:ascii="宋体" w:hAnsi="宋体" w:eastAsia="宋体"/>
          <w:szCs w:val="21"/>
          <w:highlight w:val="none"/>
          <w:lang w:val="en"/>
        </w:rPr>
        <w:t>月</w:t>
      </w:r>
      <w:r>
        <w:rPr>
          <w:rFonts w:hint="eastAsia" w:ascii="宋体" w:hAnsi="宋体" w:eastAsia="宋体"/>
          <w:szCs w:val="21"/>
          <w:highlight w:val="none"/>
          <w:lang w:val="en-US" w:eastAsia="zh-CN"/>
        </w:rPr>
        <w:t>6</w:t>
      </w:r>
      <w:r>
        <w:rPr>
          <w:rFonts w:ascii="宋体" w:hAnsi="宋体" w:eastAsia="宋体"/>
          <w:szCs w:val="21"/>
          <w:highlight w:val="none"/>
          <w:lang w:val="en"/>
        </w:rPr>
        <w:t>日</w:t>
      </w:r>
      <w:r>
        <w:rPr>
          <w:rFonts w:hint="eastAsia" w:ascii="宋体" w:hAnsi="宋体" w:eastAsia="宋体"/>
          <w:szCs w:val="21"/>
          <w:highlight w:val="none"/>
          <w:lang w:val="en"/>
        </w:rPr>
        <w:t>1</w:t>
      </w:r>
      <w:r>
        <w:rPr>
          <w:rFonts w:hint="eastAsia" w:ascii="宋体" w:hAnsi="宋体" w:eastAsia="宋体"/>
          <w:szCs w:val="21"/>
          <w:highlight w:val="none"/>
          <w:lang w:val="en-US" w:eastAsia="zh-CN"/>
        </w:rPr>
        <w:t>8</w:t>
      </w:r>
      <w:r>
        <w:rPr>
          <w:rFonts w:ascii="宋体" w:hAnsi="宋体" w:eastAsia="宋体"/>
          <w:szCs w:val="21"/>
          <w:highlight w:val="none"/>
          <w:lang w:val="en"/>
        </w:rPr>
        <w:t>时</w:t>
      </w:r>
      <w:r>
        <w:rPr>
          <w:rFonts w:hint="eastAsia" w:ascii="宋体" w:hAnsi="宋体" w:eastAsia="宋体"/>
          <w:szCs w:val="21"/>
          <w:highlight w:val="none"/>
          <w:lang w:val="en"/>
        </w:rPr>
        <w:t>0</w:t>
      </w:r>
      <w:r>
        <w:rPr>
          <w:rFonts w:ascii="宋体" w:hAnsi="宋体" w:eastAsia="宋体"/>
          <w:szCs w:val="21"/>
          <w:highlight w:val="none"/>
          <w:lang w:val="en"/>
        </w:rPr>
        <w:t>0分</w:t>
      </w:r>
      <w:r>
        <w:rPr>
          <w:rFonts w:hint="eastAsia" w:ascii="宋体" w:hAnsi="宋体" w:eastAsia="宋体"/>
          <w:szCs w:val="21"/>
          <w:highlight w:val="none"/>
          <w:lang w:val="en" w:eastAsia="zh-CN"/>
        </w:rPr>
        <w:t>（</w:t>
      </w:r>
      <w:r>
        <w:rPr>
          <w:rFonts w:hint="eastAsia" w:ascii="宋体" w:hAnsi="宋体" w:eastAsia="宋体"/>
          <w:szCs w:val="21"/>
          <w:highlight w:val="none"/>
          <w:lang w:val="en"/>
        </w:rPr>
        <w:t>北京时间，法定节假日除外。）</w:t>
      </w:r>
    </w:p>
    <w:p>
      <w:pPr>
        <w:numPr>
          <w:ilvl w:val="0"/>
          <w:numId w:val="1"/>
        </w:numPr>
        <w:spacing w:line="360" w:lineRule="auto"/>
        <w:rPr>
          <w:rFonts w:ascii="宋体" w:hAnsi="宋体" w:eastAsia="宋体"/>
          <w:szCs w:val="21"/>
          <w:highlight w:val="none"/>
          <w:lang w:val="en"/>
        </w:rPr>
      </w:pPr>
      <w:r>
        <w:rPr>
          <w:rFonts w:hint="eastAsia" w:ascii="宋体" w:hAnsi="宋体" w:eastAsia="宋体"/>
          <w:szCs w:val="21"/>
          <w:highlight w:val="none"/>
          <w:lang w:val="en"/>
        </w:rPr>
        <w:t>异议反馈时限：</w:t>
      </w:r>
      <w:r>
        <w:rPr>
          <w:rFonts w:ascii="宋体" w:hAnsi="宋体" w:eastAsia="宋体"/>
          <w:szCs w:val="21"/>
          <w:highlight w:val="none"/>
          <w:lang w:val="en"/>
        </w:rPr>
        <w:t>202</w:t>
      </w:r>
      <w:r>
        <w:rPr>
          <w:rFonts w:hint="eastAsia" w:ascii="宋体" w:hAnsi="宋体" w:eastAsia="宋体"/>
          <w:szCs w:val="21"/>
          <w:highlight w:val="none"/>
          <w:lang w:val="en-US" w:eastAsia="zh-CN"/>
        </w:rPr>
        <w:t>3</w:t>
      </w:r>
      <w:r>
        <w:rPr>
          <w:rFonts w:ascii="宋体" w:hAnsi="宋体" w:eastAsia="宋体"/>
          <w:szCs w:val="21"/>
          <w:highlight w:val="none"/>
          <w:lang w:val="en"/>
        </w:rPr>
        <w:t>年</w:t>
      </w:r>
      <w:r>
        <w:rPr>
          <w:rFonts w:hint="eastAsia" w:ascii="宋体" w:hAnsi="宋体" w:eastAsia="宋体"/>
          <w:szCs w:val="21"/>
          <w:highlight w:val="none"/>
          <w:lang w:val="en-US" w:eastAsia="zh-CN"/>
        </w:rPr>
        <w:t>10</w:t>
      </w:r>
      <w:r>
        <w:rPr>
          <w:rFonts w:ascii="宋体" w:hAnsi="宋体" w:eastAsia="宋体"/>
          <w:szCs w:val="21"/>
          <w:highlight w:val="none"/>
          <w:lang w:val="en"/>
        </w:rPr>
        <w:t>月</w:t>
      </w:r>
      <w:r>
        <w:rPr>
          <w:rFonts w:hint="eastAsia" w:ascii="宋体" w:hAnsi="宋体" w:eastAsia="宋体"/>
          <w:szCs w:val="21"/>
          <w:highlight w:val="none"/>
          <w:lang w:val="en-US" w:eastAsia="zh-CN"/>
        </w:rPr>
        <w:t>31</w:t>
      </w:r>
      <w:r>
        <w:rPr>
          <w:rFonts w:ascii="宋体" w:hAnsi="宋体" w:eastAsia="宋体"/>
          <w:szCs w:val="21"/>
          <w:highlight w:val="none"/>
          <w:lang w:val="en"/>
        </w:rPr>
        <w:t>日</w:t>
      </w:r>
      <w:r>
        <w:rPr>
          <w:rFonts w:hint="eastAsia" w:ascii="宋体" w:hAnsi="宋体" w:eastAsia="宋体"/>
          <w:szCs w:val="21"/>
          <w:highlight w:val="none"/>
          <w:lang w:val="en-US" w:eastAsia="zh-CN"/>
        </w:rPr>
        <w:t>8</w:t>
      </w:r>
      <w:r>
        <w:rPr>
          <w:rFonts w:ascii="宋体" w:hAnsi="宋体" w:eastAsia="宋体"/>
          <w:szCs w:val="21"/>
          <w:highlight w:val="none"/>
          <w:lang w:val="en"/>
        </w:rPr>
        <w:t>时</w:t>
      </w:r>
      <w:r>
        <w:rPr>
          <w:rFonts w:hint="eastAsia" w:ascii="宋体" w:hAnsi="宋体" w:eastAsia="宋体"/>
          <w:szCs w:val="21"/>
          <w:highlight w:val="none"/>
          <w:lang w:val="en"/>
        </w:rPr>
        <w:t>0</w:t>
      </w:r>
      <w:r>
        <w:rPr>
          <w:rFonts w:ascii="宋体" w:hAnsi="宋体" w:eastAsia="宋体"/>
          <w:szCs w:val="21"/>
          <w:highlight w:val="none"/>
          <w:lang w:val="en"/>
        </w:rPr>
        <w:t>0分-202</w:t>
      </w:r>
      <w:r>
        <w:rPr>
          <w:rFonts w:ascii="宋体" w:hAnsi="宋体" w:eastAsia="宋体"/>
          <w:szCs w:val="21"/>
          <w:highlight w:val="none"/>
        </w:rPr>
        <w:t>3</w:t>
      </w:r>
      <w:r>
        <w:rPr>
          <w:rFonts w:ascii="宋体" w:hAnsi="宋体" w:eastAsia="宋体"/>
          <w:szCs w:val="21"/>
          <w:highlight w:val="none"/>
          <w:lang w:val="en"/>
        </w:rPr>
        <w:t>年</w:t>
      </w:r>
      <w:r>
        <w:rPr>
          <w:rFonts w:hint="eastAsia" w:ascii="宋体" w:hAnsi="宋体" w:eastAsia="宋体"/>
          <w:szCs w:val="21"/>
          <w:highlight w:val="none"/>
          <w:lang w:val="en-US" w:eastAsia="zh-CN"/>
        </w:rPr>
        <w:t>11</w:t>
      </w:r>
      <w:r>
        <w:rPr>
          <w:rFonts w:ascii="宋体" w:hAnsi="宋体" w:eastAsia="宋体"/>
          <w:szCs w:val="21"/>
          <w:highlight w:val="none"/>
          <w:lang w:val="en"/>
        </w:rPr>
        <w:t>月</w:t>
      </w:r>
      <w:r>
        <w:rPr>
          <w:rFonts w:hint="eastAsia" w:ascii="宋体" w:hAnsi="宋体" w:eastAsia="宋体"/>
          <w:szCs w:val="21"/>
          <w:highlight w:val="none"/>
          <w:lang w:val="en-US" w:eastAsia="zh-CN"/>
        </w:rPr>
        <w:t>6</w:t>
      </w:r>
      <w:r>
        <w:rPr>
          <w:rFonts w:ascii="宋体" w:hAnsi="宋体" w:eastAsia="宋体"/>
          <w:szCs w:val="21"/>
          <w:highlight w:val="none"/>
          <w:lang w:val="en"/>
        </w:rPr>
        <w:t>日</w:t>
      </w:r>
      <w:r>
        <w:rPr>
          <w:rFonts w:hint="eastAsia" w:ascii="宋体" w:hAnsi="宋体" w:eastAsia="宋体"/>
          <w:szCs w:val="21"/>
          <w:highlight w:val="none"/>
          <w:lang w:val="en"/>
        </w:rPr>
        <w:t>1</w:t>
      </w:r>
      <w:r>
        <w:rPr>
          <w:rFonts w:hint="eastAsia" w:ascii="宋体" w:hAnsi="宋体" w:eastAsia="宋体"/>
          <w:szCs w:val="21"/>
          <w:highlight w:val="none"/>
          <w:lang w:val="en-US" w:eastAsia="zh-CN"/>
        </w:rPr>
        <w:t>8</w:t>
      </w:r>
      <w:r>
        <w:rPr>
          <w:rFonts w:ascii="宋体" w:hAnsi="宋体" w:eastAsia="宋体"/>
          <w:szCs w:val="21"/>
          <w:highlight w:val="none"/>
          <w:lang w:val="en"/>
        </w:rPr>
        <w:t>时</w:t>
      </w:r>
      <w:r>
        <w:rPr>
          <w:rFonts w:hint="eastAsia" w:ascii="宋体" w:hAnsi="宋体" w:eastAsia="宋体"/>
          <w:szCs w:val="21"/>
          <w:highlight w:val="none"/>
          <w:lang w:val="en"/>
        </w:rPr>
        <w:t>0</w:t>
      </w:r>
      <w:r>
        <w:rPr>
          <w:rFonts w:ascii="宋体" w:hAnsi="宋体" w:eastAsia="宋体"/>
          <w:szCs w:val="21"/>
          <w:highlight w:val="none"/>
          <w:lang w:val="en"/>
        </w:rPr>
        <w:t>0分</w:t>
      </w:r>
    </w:p>
    <w:p>
      <w:pPr>
        <w:numPr>
          <w:ilvl w:val="0"/>
          <w:numId w:val="1"/>
        </w:numPr>
        <w:spacing w:line="360" w:lineRule="auto"/>
        <w:rPr>
          <w:rFonts w:ascii="宋体" w:hAnsi="宋体" w:eastAsia="宋体"/>
          <w:szCs w:val="21"/>
          <w:highlight w:val="none"/>
          <w:lang w:val="en"/>
        </w:rPr>
      </w:pPr>
      <w:r>
        <w:rPr>
          <w:rFonts w:hint="eastAsia" w:ascii="宋体" w:hAnsi="宋体" w:eastAsia="宋体"/>
          <w:szCs w:val="21"/>
          <w:highlight w:val="none"/>
          <w:lang w:val="en"/>
        </w:rPr>
        <w:t>其他需要公示内容：</w:t>
      </w:r>
      <w:bookmarkStart w:id="0" w:name="_GoBack"/>
      <w:bookmarkEnd w:id="0"/>
    </w:p>
    <w:p>
      <w:pPr>
        <w:spacing w:line="360" w:lineRule="auto"/>
        <w:ind w:firstLine="420" w:firstLineChars="200"/>
        <w:rPr>
          <w:rFonts w:ascii="宋体" w:hAnsi="宋体" w:eastAsia="宋体"/>
          <w:szCs w:val="21"/>
          <w:lang w:val="en"/>
        </w:rPr>
      </w:pPr>
      <w:r>
        <w:rPr>
          <w:rFonts w:hint="eastAsia" w:ascii="宋体" w:hAnsi="宋体" w:eastAsia="宋体"/>
          <w:szCs w:val="21"/>
          <w:lang w:val="en"/>
        </w:rPr>
        <w:t>任何供应商、单位或者个人对采用单一来源采购方式公示有异议的，请于公示期内以实名书面形式一次性将意见反馈至采购人和</w:t>
      </w:r>
      <w:r>
        <w:rPr>
          <w:rFonts w:hint="eastAsia" w:ascii="宋体" w:hAnsi="宋体" w:eastAsia="宋体"/>
          <w:szCs w:val="21"/>
          <w:lang w:val="en" w:eastAsia="zh-CN"/>
        </w:rPr>
        <w:t>采购</w:t>
      </w:r>
      <w:r>
        <w:rPr>
          <w:rFonts w:hint="eastAsia" w:ascii="宋体" w:hAnsi="宋体" w:eastAsia="宋体"/>
          <w:szCs w:val="21"/>
          <w:lang w:val="en"/>
        </w:rPr>
        <w:t>代理机构。异议须阐明采购需求的不合理性、供应商非唯一性等意见，并注明联系人名称、地址、联系电话，单位须盖公章。附相关证明和依据材料，法人授权</w:t>
      </w:r>
      <w:r>
        <w:rPr>
          <w:rFonts w:hint="eastAsia" w:ascii="宋体" w:hAnsi="宋体" w:eastAsia="宋体"/>
          <w:szCs w:val="21"/>
          <w:lang w:val="en" w:eastAsia="zh-CN"/>
        </w:rPr>
        <w:t>委托书</w:t>
      </w:r>
      <w:r>
        <w:rPr>
          <w:rFonts w:hint="eastAsia" w:ascii="宋体" w:hAnsi="宋体" w:eastAsia="宋体"/>
          <w:szCs w:val="21"/>
          <w:lang w:val="en"/>
        </w:rPr>
        <w:t xml:space="preserve">，被授权人身份证复印件（查看身份证原件）。 </w:t>
      </w:r>
    </w:p>
    <w:p>
      <w:pPr>
        <w:spacing w:line="360" w:lineRule="auto"/>
        <w:rPr>
          <w:rFonts w:ascii="宋体" w:hAnsi="宋体" w:eastAsia="宋体"/>
          <w:szCs w:val="21"/>
        </w:rPr>
      </w:pPr>
      <w:r>
        <w:rPr>
          <w:rFonts w:hint="eastAsia" w:ascii="宋体" w:hAnsi="宋体" w:eastAsia="宋体"/>
          <w:szCs w:val="21"/>
          <w:lang w:val="en"/>
        </w:rPr>
        <w:t>七</w:t>
      </w:r>
      <w:r>
        <w:rPr>
          <w:rFonts w:hint="eastAsia" w:ascii="宋体" w:hAnsi="宋体" w:eastAsia="宋体"/>
          <w:szCs w:val="21"/>
        </w:rPr>
        <w:t xml:space="preserve">、联系方式 </w:t>
      </w:r>
    </w:p>
    <w:p>
      <w:pPr>
        <w:spacing w:line="360" w:lineRule="auto"/>
        <w:ind w:firstLine="420" w:firstLineChars="200"/>
        <w:rPr>
          <w:rFonts w:ascii="宋体" w:hAnsi="宋体" w:eastAsia="宋体"/>
          <w:szCs w:val="21"/>
          <w:lang w:val="en"/>
        </w:rPr>
      </w:pPr>
      <w:r>
        <w:rPr>
          <w:rFonts w:hint="eastAsia" w:ascii="宋体" w:hAnsi="宋体" w:eastAsia="宋体"/>
          <w:szCs w:val="21"/>
          <w:lang w:val="en"/>
        </w:rPr>
        <w:t xml:space="preserve">1.采购人信息 </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名称：新乡医学院第三附属医院</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地址：河南省新乡市华兰大道东段</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联系人：张女士</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 xml:space="preserve">联系方式：0373—3802890 </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 xml:space="preserve">2.采购代理机构信息 </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名称：</w:t>
      </w:r>
      <w:r>
        <w:rPr>
          <w:rFonts w:hint="eastAsia" w:ascii="宋体" w:hAnsi="宋体" w:eastAsia="宋体" w:cs="宋体"/>
          <w:bCs/>
          <w:szCs w:val="21"/>
          <w:lang w:eastAsia="zh-CN"/>
        </w:rPr>
        <w:t>汇龙工程咨询有限公司</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lang w:eastAsia="zh-CN"/>
        </w:rPr>
        <w:t>地 址：郑州市航海路与经开第六大街商鼎创业大厦5楼511室</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lang w:eastAsia="zh-CN"/>
        </w:rPr>
        <w:t>联系人：</w:t>
      </w:r>
      <w:r>
        <w:rPr>
          <w:rFonts w:hint="eastAsia" w:ascii="宋体" w:hAnsi="宋体" w:eastAsia="宋体" w:cs="宋体"/>
          <w:bCs/>
          <w:szCs w:val="21"/>
          <w:lang w:val="en-US" w:eastAsia="zh-CN"/>
        </w:rPr>
        <w:t>刘文平 陈星</w:t>
      </w:r>
    </w:p>
    <w:p>
      <w:pPr>
        <w:spacing w:line="360" w:lineRule="auto"/>
        <w:ind w:firstLine="420" w:firstLineChars="200"/>
        <w:rPr>
          <w:rFonts w:hint="eastAsia" w:ascii="微软雅黑" w:hAnsi="微软雅黑" w:eastAsia="微软雅黑" w:cs="微软雅黑"/>
          <w:color w:val="auto"/>
          <w:kern w:val="0"/>
          <w:sz w:val="22"/>
          <w:szCs w:val="22"/>
          <w:highlight w:val="none"/>
          <w:lang w:eastAsia="zh-CN"/>
        </w:rPr>
      </w:pPr>
      <w:r>
        <w:rPr>
          <w:rFonts w:hint="eastAsia" w:ascii="宋体" w:hAnsi="宋体" w:eastAsia="宋体" w:cs="宋体"/>
          <w:bCs/>
          <w:szCs w:val="21"/>
          <w:lang w:eastAsia="zh-CN"/>
        </w:rPr>
        <w:t>联系方式：0371-56816689</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13253671531</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 xml:space="preserve"> 16637353086</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left"/>
        <w:textAlignment w:val="auto"/>
        <w:rPr>
          <w:rFonts w:hint="eastAsia" w:ascii="微软雅黑" w:hAnsi="微软雅黑" w:eastAsia="微软雅黑" w:cs="微软雅黑"/>
          <w:color w:val="auto"/>
          <w:kern w:val="0"/>
          <w:sz w:val="22"/>
          <w:szCs w:val="22"/>
          <w:highlight w:val="none"/>
          <w:lang w:eastAsia="zh-CN"/>
        </w:rPr>
      </w:pPr>
    </w:p>
    <w:p>
      <w:pPr>
        <w:spacing w:line="360" w:lineRule="auto"/>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A8725"/>
    <w:multiLevelType w:val="singleLevel"/>
    <w:tmpl w:val="1F5A872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wM2I4NzdkMGMzMTQ0MDU3NGMwNzI2NTNmMTY3OWQifQ=="/>
  </w:docVars>
  <w:rsids>
    <w:rsidRoot w:val="00197B40"/>
    <w:rsid w:val="00004E08"/>
    <w:rsid w:val="00017747"/>
    <w:rsid w:val="00026B6A"/>
    <w:rsid w:val="000446A6"/>
    <w:rsid w:val="00076A53"/>
    <w:rsid w:val="000773A5"/>
    <w:rsid w:val="000B74F6"/>
    <w:rsid w:val="000B7AE2"/>
    <w:rsid w:val="000E304A"/>
    <w:rsid w:val="00120278"/>
    <w:rsid w:val="0015686C"/>
    <w:rsid w:val="00157D4B"/>
    <w:rsid w:val="00197B40"/>
    <w:rsid w:val="001C0EE6"/>
    <w:rsid w:val="001D6883"/>
    <w:rsid w:val="001F2D18"/>
    <w:rsid w:val="00211488"/>
    <w:rsid w:val="00297E52"/>
    <w:rsid w:val="002D75F1"/>
    <w:rsid w:val="003206CE"/>
    <w:rsid w:val="00321203"/>
    <w:rsid w:val="00362D23"/>
    <w:rsid w:val="003637C9"/>
    <w:rsid w:val="003839EB"/>
    <w:rsid w:val="003A4D9B"/>
    <w:rsid w:val="003B1250"/>
    <w:rsid w:val="00400A12"/>
    <w:rsid w:val="00410A04"/>
    <w:rsid w:val="00421D42"/>
    <w:rsid w:val="00431119"/>
    <w:rsid w:val="004607D9"/>
    <w:rsid w:val="004612BA"/>
    <w:rsid w:val="00481C49"/>
    <w:rsid w:val="004C63BE"/>
    <w:rsid w:val="004D689C"/>
    <w:rsid w:val="00584B78"/>
    <w:rsid w:val="005A2323"/>
    <w:rsid w:val="005D08AE"/>
    <w:rsid w:val="00674A2E"/>
    <w:rsid w:val="00680618"/>
    <w:rsid w:val="006824B7"/>
    <w:rsid w:val="00685690"/>
    <w:rsid w:val="006B0C6D"/>
    <w:rsid w:val="007242E0"/>
    <w:rsid w:val="00730DB5"/>
    <w:rsid w:val="007527B7"/>
    <w:rsid w:val="007A0726"/>
    <w:rsid w:val="00831BD0"/>
    <w:rsid w:val="00836C3E"/>
    <w:rsid w:val="0084297C"/>
    <w:rsid w:val="00842A7A"/>
    <w:rsid w:val="0084354D"/>
    <w:rsid w:val="00854E03"/>
    <w:rsid w:val="00863990"/>
    <w:rsid w:val="00892597"/>
    <w:rsid w:val="008D45F2"/>
    <w:rsid w:val="00922BB6"/>
    <w:rsid w:val="00954232"/>
    <w:rsid w:val="009A0DC8"/>
    <w:rsid w:val="009A3A2F"/>
    <w:rsid w:val="009F57D4"/>
    <w:rsid w:val="009F7A50"/>
    <w:rsid w:val="00A32150"/>
    <w:rsid w:val="00A41767"/>
    <w:rsid w:val="00A83289"/>
    <w:rsid w:val="00AC3C31"/>
    <w:rsid w:val="00AC6BF0"/>
    <w:rsid w:val="00AD1A64"/>
    <w:rsid w:val="00AD415D"/>
    <w:rsid w:val="00B1374C"/>
    <w:rsid w:val="00B22D6E"/>
    <w:rsid w:val="00B85A2A"/>
    <w:rsid w:val="00BB524B"/>
    <w:rsid w:val="00BB69E4"/>
    <w:rsid w:val="00BD494B"/>
    <w:rsid w:val="00BE220D"/>
    <w:rsid w:val="00C32FEE"/>
    <w:rsid w:val="00C72C9F"/>
    <w:rsid w:val="00C7623A"/>
    <w:rsid w:val="00C77DD0"/>
    <w:rsid w:val="00C95113"/>
    <w:rsid w:val="00CA7620"/>
    <w:rsid w:val="00CF07A2"/>
    <w:rsid w:val="00D04615"/>
    <w:rsid w:val="00D555AA"/>
    <w:rsid w:val="00D55DC5"/>
    <w:rsid w:val="00D81466"/>
    <w:rsid w:val="00D94A46"/>
    <w:rsid w:val="00DC0008"/>
    <w:rsid w:val="00E634A1"/>
    <w:rsid w:val="00EB1F4A"/>
    <w:rsid w:val="00EB2197"/>
    <w:rsid w:val="00EB4773"/>
    <w:rsid w:val="00EF79D7"/>
    <w:rsid w:val="00F561A6"/>
    <w:rsid w:val="00F60B2D"/>
    <w:rsid w:val="00F739A7"/>
    <w:rsid w:val="00F8415A"/>
    <w:rsid w:val="00FD4144"/>
    <w:rsid w:val="13D636D6"/>
    <w:rsid w:val="140F3358"/>
    <w:rsid w:val="291D49D4"/>
    <w:rsid w:val="2A192F1A"/>
    <w:rsid w:val="326832A6"/>
    <w:rsid w:val="341C24F8"/>
    <w:rsid w:val="508E78D7"/>
    <w:rsid w:val="5964241F"/>
    <w:rsid w:val="5F4521AE"/>
    <w:rsid w:val="65814A21"/>
    <w:rsid w:val="71A03227"/>
    <w:rsid w:val="7682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autoSpaceDN/>
      <w:adjustRightInd/>
      <w:ind w:firstLine="420" w:firstLineChars="200"/>
      <w:jc w:val="both"/>
    </w:pPr>
    <w:rPr>
      <w:rFonts w:ascii="仿宋_GB2312" w:eastAsia="仿宋_GB2312"/>
      <w:sz w:val="32"/>
    </w:rPr>
  </w:style>
  <w:style w:type="paragraph" w:styleId="3">
    <w:name w:val="Body Text"/>
    <w:basedOn w:val="1"/>
    <w:next w:val="1"/>
    <w:qFormat/>
    <w:uiPriority w:val="99"/>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444444"/>
      <w:sz w:val="21"/>
      <w:szCs w:val="21"/>
      <w:u w:val="none"/>
    </w:rPr>
  </w:style>
  <w:style w:type="character" w:styleId="12">
    <w:name w:val="Hyperlink"/>
    <w:basedOn w:val="9"/>
    <w:semiHidden/>
    <w:unhideWhenUsed/>
    <w:qFormat/>
    <w:uiPriority w:val="99"/>
    <w:rPr>
      <w:color w:val="444444"/>
      <w:sz w:val="21"/>
      <w:szCs w:val="21"/>
      <w:u w:val="non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hover17"/>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715</Words>
  <Characters>800</Characters>
  <Lines>8</Lines>
  <Paragraphs>2</Paragraphs>
  <TotalTime>3</TotalTime>
  <ScaleCrop>false</ScaleCrop>
  <LinksUpToDate>false</LinksUpToDate>
  <CharactersWithSpaces>838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2021-05-23T08:57:00Z</dcterms:created>
  <dc:creator>振亚 刘</dc:creator>
  <cp:lastModifiedBy>Administrator</cp:lastModifiedBy>
  <dcterms:modified xsi:type="dcterms:W3CDTF">2023-10-30T08:26:05Z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894CBD1BB4854C91A7682889A98FA913_13</vt:lpwstr>
  </property>
</Properties>
</file>