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ind w:firstLine="482"/>
        <w:jc w:val="center"/>
        <w:rPr>
          <w:rFonts w:ascii="宋体" w:hAnsi="宋体" w:eastAsia="宋体" w:cs="宋体"/>
          <w:b/>
          <w:bCs/>
          <w:sz w:val="48"/>
          <w:szCs w:val="48"/>
          <w:lang w:val="zh-CN"/>
        </w:rPr>
      </w:pPr>
    </w:p>
    <w:p>
      <w:pPr>
        <w:pStyle w:val="2"/>
        <w:spacing w:line="480" w:lineRule="auto"/>
        <w:ind w:left="0" w:leftChars="0" w:firstLine="0" w:firstLineChars="0"/>
        <w:jc w:val="both"/>
        <w:rPr>
          <w:rFonts w:ascii="宋体" w:hAnsi="宋体" w:eastAsia="宋体" w:cs="宋体"/>
          <w:b/>
          <w:bCs/>
          <w:sz w:val="56"/>
          <w:szCs w:val="56"/>
          <w:lang w:val="zh-CN"/>
        </w:rPr>
      </w:pPr>
      <w:r>
        <w:rPr>
          <w:rFonts w:hint="eastAsia" w:ascii="宋体" w:hAnsi="宋体" w:eastAsia="宋体" w:cs="宋体"/>
          <w:b/>
          <w:bCs/>
          <w:sz w:val="44"/>
          <w:szCs w:val="44"/>
          <w:lang w:val="zh-CN"/>
        </w:rPr>
        <w:t>长垣职业中等专业学校省高水平中等职业学校工程管理虚实一体、园林园艺建设项目（二次）</w:t>
      </w:r>
    </w:p>
    <w:p>
      <w:pPr>
        <w:autoSpaceDE w:val="0"/>
        <w:autoSpaceDN w:val="0"/>
        <w:adjustRightInd w:val="0"/>
        <w:jc w:val="center"/>
        <w:rPr>
          <w:rFonts w:ascii="宋体" w:hAnsi="宋体" w:eastAsia="宋体" w:cs="宋体"/>
          <w:b/>
          <w:bCs/>
          <w:sz w:val="72"/>
          <w:szCs w:val="72"/>
          <w:lang w:val="zh-CN"/>
        </w:rPr>
      </w:pPr>
    </w:p>
    <w:p>
      <w:pPr>
        <w:pStyle w:val="9"/>
        <w:rPr>
          <w:rFonts w:cs="宋体"/>
          <w:b w:val="0"/>
          <w:bCs/>
          <w:sz w:val="72"/>
          <w:szCs w:val="72"/>
          <w:lang w:val="zh-CN"/>
        </w:rPr>
      </w:pPr>
    </w:p>
    <w:p>
      <w:pPr>
        <w:rPr>
          <w:rFonts w:ascii="宋体" w:hAnsi="宋体" w:eastAsia="宋体" w:cs="宋体"/>
          <w:b/>
          <w:bCs/>
          <w:sz w:val="72"/>
          <w:szCs w:val="72"/>
          <w:lang w:val="zh-CN"/>
        </w:rPr>
      </w:pPr>
    </w:p>
    <w:p>
      <w:pPr>
        <w:pStyle w:val="9"/>
        <w:rPr>
          <w:lang w:val="zh-CN"/>
        </w:rPr>
      </w:pPr>
    </w:p>
    <w:p>
      <w:pPr>
        <w:autoSpaceDE w:val="0"/>
        <w:autoSpaceDN w:val="0"/>
        <w:adjustRightInd w:val="0"/>
        <w:jc w:val="center"/>
        <w:rPr>
          <w:rFonts w:ascii="宋体" w:hAnsi="宋体" w:eastAsia="宋体" w:cs="宋体"/>
          <w:b/>
          <w:bCs/>
          <w:sz w:val="72"/>
          <w:szCs w:val="72"/>
          <w:lang w:val="zh-CN"/>
        </w:rPr>
      </w:pPr>
      <w:r>
        <w:rPr>
          <w:rFonts w:hint="eastAsia" w:ascii="宋体" w:hAnsi="宋体" w:eastAsia="宋体" w:cs="宋体"/>
          <w:b/>
          <w:bCs/>
          <w:sz w:val="72"/>
          <w:szCs w:val="72"/>
          <w:lang w:val="zh-CN"/>
        </w:rPr>
        <w:t>竞争性磋商文件</w:t>
      </w:r>
    </w:p>
    <w:p>
      <w:pPr>
        <w:autoSpaceDE w:val="0"/>
        <w:autoSpaceDN w:val="0"/>
        <w:adjustRightInd w:val="0"/>
        <w:spacing w:line="500" w:lineRule="exact"/>
        <w:jc w:val="center"/>
        <w:rPr>
          <w:rFonts w:ascii="宋体" w:hAnsi="宋体" w:eastAsia="宋体" w:cs="宋体"/>
          <w:b/>
          <w:bCs/>
          <w:szCs w:val="22"/>
          <w:lang w:val="zh-CN"/>
        </w:rPr>
      </w:pPr>
      <w:r>
        <w:rPr>
          <w:rFonts w:hint="eastAsia" w:ascii="宋体" w:hAnsi="宋体" w:eastAsia="宋体" w:cs="宋体"/>
          <w:b/>
          <w:bCs/>
          <w:szCs w:val="22"/>
          <w:lang w:val="zh-CN"/>
        </w:rPr>
        <w:t>（项目交易编号：长交采2021CS099号）</w:t>
      </w:r>
    </w:p>
    <w:p>
      <w:pPr>
        <w:pStyle w:val="2"/>
        <w:ind w:firstLine="1920" w:firstLineChars="600"/>
        <w:rPr>
          <w:lang w:val="zh-CN"/>
        </w:rPr>
      </w:pPr>
      <w:r>
        <w:rPr>
          <w:rFonts w:hint="eastAsia" w:ascii="宋体" w:hAnsi="宋体" w:eastAsia="宋体" w:cs="宋体"/>
          <w:b/>
          <w:sz w:val="32"/>
          <w:szCs w:val="32"/>
        </w:rPr>
        <w:t>（采购项目编号：长财磋商采购-2021-121）</w:t>
      </w:r>
    </w:p>
    <w:p>
      <w:pPr>
        <w:autoSpaceDE w:val="0"/>
        <w:autoSpaceDN w:val="0"/>
        <w:adjustRightInd w:val="0"/>
        <w:spacing w:line="500" w:lineRule="exact"/>
        <w:jc w:val="center"/>
        <w:rPr>
          <w:rFonts w:ascii="宋体" w:hAnsi="宋体" w:eastAsia="宋体" w:cs="宋体"/>
          <w:b/>
          <w:bCs/>
          <w:szCs w:val="22"/>
          <w:lang w:val="zh-CN"/>
        </w:rPr>
      </w:pPr>
    </w:p>
    <w:p>
      <w:pPr>
        <w:autoSpaceDE w:val="0"/>
        <w:autoSpaceDN w:val="0"/>
        <w:adjustRightInd w:val="0"/>
        <w:spacing w:line="500" w:lineRule="exact"/>
        <w:jc w:val="center"/>
        <w:rPr>
          <w:rFonts w:ascii="宋体" w:hAnsi="宋体" w:eastAsia="宋体" w:cs="宋体"/>
          <w:b/>
          <w:bCs/>
          <w:sz w:val="44"/>
          <w:szCs w:val="44"/>
          <w:shd w:val="clear" w:color="FFFFFF" w:fill="D9D9D9"/>
          <w:lang w:val="zh-CN"/>
        </w:rPr>
      </w:pPr>
    </w:p>
    <w:p>
      <w:pPr>
        <w:pStyle w:val="2"/>
        <w:ind w:firstLine="442"/>
        <w:rPr>
          <w:rFonts w:ascii="宋体" w:hAnsi="宋体" w:eastAsia="宋体" w:cs="宋体"/>
          <w:b/>
          <w:bCs/>
          <w:sz w:val="44"/>
          <w:szCs w:val="44"/>
          <w:lang w:val="zh-CN"/>
        </w:rPr>
      </w:pPr>
    </w:p>
    <w:p>
      <w:pPr>
        <w:pStyle w:val="4"/>
        <w:ind w:firstLine="883"/>
        <w:rPr>
          <w:rFonts w:ascii="宋体" w:hAnsi="宋体" w:eastAsia="宋体" w:cs="宋体"/>
          <w:b/>
          <w:bCs/>
          <w:sz w:val="44"/>
          <w:szCs w:val="44"/>
          <w:lang w:val="zh-CN"/>
        </w:rPr>
      </w:pPr>
    </w:p>
    <w:p>
      <w:pPr>
        <w:pStyle w:val="4"/>
        <w:ind w:firstLine="883"/>
        <w:rPr>
          <w:rFonts w:ascii="宋体" w:hAnsi="宋体" w:eastAsia="宋体" w:cs="宋体"/>
          <w:b/>
          <w:bCs/>
          <w:sz w:val="44"/>
          <w:szCs w:val="44"/>
          <w:lang w:val="zh-CN"/>
        </w:rPr>
      </w:pPr>
    </w:p>
    <w:p>
      <w:pPr>
        <w:pStyle w:val="4"/>
        <w:ind w:firstLine="883"/>
        <w:rPr>
          <w:rFonts w:ascii="宋体" w:hAnsi="宋体" w:eastAsia="宋体" w:cs="宋体"/>
          <w:b/>
          <w:bCs/>
          <w:sz w:val="44"/>
          <w:szCs w:val="44"/>
          <w:lang w:val="zh-CN"/>
        </w:rPr>
      </w:pPr>
    </w:p>
    <w:p>
      <w:pPr>
        <w:pStyle w:val="4"/>
        <w:ind w:firstLine="883"/>
        <w:rPr>
          <w:rFonts w:ascii="宋体" w:hAnsi="宋体" w:eastAsia="宋体" w:cs="宋体"/>
          <w:b/>
          <w:bCs/>
          <w:sz w:val="44"/>
          <w:szCs w:val="44"/>
          <w:lang w:val="zh-CN"/>
        </w:rPr>
      </w:pPr>
    </w:p>
    <w:p>
      <w:pPr>
        <w:pStyle w:val="4"/>
        <w:ind w:firstLine="883"/>
        <w:rPr>
          <w:rFonts w:ascii="宋体" w:hAnsi="宋体" w:eastAsia="宋体" w:cs="宋体"/>
          <w:b/>
          <w:bCs/>
          <w:sz w:val="44"/>
          <w:szCs w:val="44"/>
          <w:lang w:val="zh-CN"/>
        </w:rPr>
      </w:pPr>
    </w:p>
    <w:p>
      <w:pPr>
        <w:autoSpaceDE w:val="0"/>
        <w:autoSpaceDN w:val="0"/>
        <w:adjustRightInd w:val="0"/>
        <w:spacing w:line="500" w:lineRule="exact"/>
        <w:jc w:val="center"/>
        <w:rPr>
          <w:rFonts w:ascii="宋体" w:hAnsi="宋体" w:eastAsia="宋体" w:cs="宋体"/>
          <w:b/>
          <w:bCs/>
          <w:sz w:val="44"/>
          <w:szCs w:val="44"/>
          <w:lang w:val="zh-CN"/>
        </w:rPr>
      </w:pPr>
    </w:p>
    <w:p>
      <w:pPr>
        <w:autoSpaceDE w:val="0"/>
        <w:autoSpaceDN w:val="0"/>
        <w:adjustRightInd w:val="0"/>
        <w:spacing w:line="500" w:lineRule="exact"/>
        <w:jc w:val="left"/>
        <w:rPr>
          <w:rFonts w:ascii="宋体" w:hAnsi="宋体" w:eastAsia="宋体" w:cs="宋体"/>
          <w:b/>
          <w:bCs/>
          <w:szCs w:val="32"/>
          <w:lang w:val="zh-CN"/>
        </w:rPr>
      </w:pPr>
      <w:r>
        <w:rPr>
          <w:rFonts w:hint="eastAsia" w:ascii="宋体" w:hAnsi="宋体" w:eastAsia="宋体" w:cs="宋体"/>
          <w:b/>
          <w:bCs/>
          <w:szCs w:val="32"/>
          <w:lang w:val="zh-CN"/>
        </w:rPr>
        <w:t xml:space="preserve">        采购人：长垣职业中等专业学校</w:t>
      </w:r>
    </w:p>
    <w:p>
      <w:pPr>
        <w:autoSpaceDE w:val="0"/>
        <w:autoSpaceDN w:val="0"/>
        <w:adjustRightInd w:val="0"/>
        <w:spacing w:line="500" w:lineRule="exact"/>
        <w:ind w:firstLine="640" w:firstLineChars="200"/>
        <w:jc w:val="center"/>
        <w:rPr>
          <w:rFonts w:ascii="宋体" w:hAnsi="宋体" w:eastAsia="宋体" w:cs="宋体"/>
          <w:b/>
          <w:bCs/>
          <w:szCs w:val="32"/>
          <w:lang w:val="zh-CN"/>
        </w:rPr>
      </w:pPr>
      <w:r>
        <w:rPr>
          <w:rFonts w:hint="eastAsia" w:ascii="宋体" w:hAnsi="宋体" w:eastAsia="宋体" w:cs="宋体"/>
          <w:b/>
          <w:bCs/>
          <w:szCs w:val="32"/>
          <w:lang w:val="zh-CN"/>
        </w:rPr>
        <w:t>采购代理机构：河南省新源建设工程管理有限公司</w:t>
      </w:r>
      <w:r>
        <w:rPr>
          <w:rFonts w:hint="eastAsia" w:ascii="宋体" w:hAnsi="宋体" w:eastAsia="宋体" w:cs="宋体"/>
          <w:b/>
          <w:bCs/>
          <w:sz w:val="36"/>
          <w:szCs w:val="36"/>
          <w:lang w:val="zh-CN"/>
        </w:rPr>
        <w:br w:type="textWrapping"/>
      </w:r>
      <w:r>
        <w:rPr>
          <w:rFonts w:hint="eastAsia" w:ascii="宋体" w:hAnsi="宋体" w:eastAsia="宋体" w:cs="宋体"/>
          <w:b/>
          <w:bCs/>
          <w:szCs w:val="32"/>
          <w:lang w:val="zh-CN"/>
        </w:rPr>
        <w:t xml:space="preserve"> 二○二一年九月</w:t>
      </w:r>
    </w:p>
    <w:p>
      <w:pPr>
        <w:autoSpaceDE w:val="0"/>
        <w:autoSpaceDN w:val="0"/>
        <w:adjustRightInd w:val="0"/>
        <w:spacing w:line="500" w:lineRule="exact"/>
        <w:jc w:val="center"/>
        <w:rPr>
          <w:rFonts w:ascii="宋体" w:hAnsi="宋体" w:eastAsia="宋体" w:cs="宋体"/>
          <w:b/>
          <w:bCs/>
          <w:sz w:val="36"/>
          <w:szCs w:val="36"/>
          <w:lang w:val="zh-CN"/>
        </w:rPr>
      </w:pPr>
      <w:r>
        <w:rPr>
          <w:rFonts w:hint="eastAsia" w:ascii="宋体" w:hAnsi="宋体" w:eastAsia="宋体" w:cs="宋体"/>
          <w:b/>
          <w:bCs/>
          <w:sz w:val="36"/>
          <w:szCs w:val="36"/>
          <w:lang w:val="zh-CN"/>
        </w:rPr>
        <w:br w:type="page"/>
      </w:r>
      <w:r>
        <w:rPr>
          <w:rFonts w:hint="eastAsia" w:ascii="宋体" w:hAnsi="宋体" w:eastAsia="宋体" w:cs="宋体"/>
          <w:b/>
          <w:bCs/>
          <w:sz w:val="36"/>
          <w:szCs w:val="36"/>
          <w:lang w:val="zh-CN"/>
        </w:rPr>
        <w:t>目     录</w:t>
      </w:r>
    </w:p>
    <w:p>
      <w:pPr>
        <w:autoSpaceDE w:val="0"/>
        <w:autoSpaceDN w:val="0"/>
        <w:adjustRightInd w:val="0"/>
        <w:spacing w:line="500" w:lineRule="exact"/>
        <w:rPr>
          <w:rFonts w:ascii="宋体" w:hAnsi="宋体" w:eastAsia="宋体" w:cs="宋体"/>
          <w:sz w:val="24"/>
          <w:lang w:val="zh-CN"/>
        </w:rPr>
      </w:pPr>
    </w:p>
    <w:p>
      <w:pPr>
        <w:autoSpaceDE w:val="0"/>
        <w:autoSpaceDN w:val="0"/>
        <w:adjustRightInd w:val="0"/>
        <w:spacing w:line="500" w:lineRule="exact"/>
        <w:ind w:firstLine="1440"/>
        <w:rPr>
          <w:rFonts w:ascii="宋体" w:hAnsi="宋体" w:eastAsia="宋体" w:cs="宋体"/>
          <w:szCs w:val="32"/>
          <w:lang w:val="zh-CN"/>
        </w:rPr>
      </w:pPr>
      <w:r>
        <w:rPr>
          <w:rFonts w:hint="eastAsia" w:ascii="宋体" w:hAnsi="宋体" w:eastAsia="宋体" w:cs="宋体"/>
          <w:szCs w:val="32"/>
          <w:lang w:val="zh-CN"/>
        </w:rPr>
        <w:t>第一部分   采购邀请</w:t>
      </w:r>
    </w:p>
    <w:p>
      <w:pPr>
        <w:autoSpaceDE w:val="0"/>
        <w:autoSpaceDN w:val="0"/>
        <w:adjustRightInd w:val="0"/>
        <w:spacing w:line="500" w:lineRule="exact"/>
        <w:ind w:firstLine="1440"/>
        <w:rPr>
          <w:rFonts w:ascii="宋体" w:hAnsi="宋体" w:eastAsia="宋体" w:cs="宋体"/>
          <w:szCs w:val="32"/>
          <w:lang w:val="zh-CN"/>
        </w:rPr>
      </w:pPr>
      <w:r>
        <w:rPr>
          <w:rFonts w:hint="eastAsia" w:ascii="宋体" w:hAnsi="宋体" w:eastAsia="宋体" w:cs="宋体"/>
          <w:szCs w:val="32"/>
          <w:lang w:val="zh-CN"/>
        </w:rPr>
        <w:t>第二部分   磋商供应商须知前附表</w:t>
      </w:r>
    </w:p>
    <w:p>
      <w:pPr>
        <w:autoSpaceDE w:val="0"/>
        <w:autoSpaceDN w:val="0"/>
        <w:adjustRightInd w:val="0"/>
        <w:spacing w:line="500" w:lineRule="exact"/>
        <w:ind w:firstLine="1440"/>
        <w:rPr>
          <w:rFonts w:ascii="宋体" w:hAnsi="宋体" w:eastAsia="宋体" w:cs="宋体"/>
          <w:szCs w:val="32"/>
          <w:lang w:val="zh-CN"/>
        </w:rPr>
      </w:pPr>
      <w:r>
        <w:rPr>
          <w:rFonts w:hint="eastAsia" w:ascii="宋体" w:hAnsi="宋体" w:eastAsia="宋体" w:cs="宋体"/>
          <w:szCs w:val="32"/>
          <w:lang w:val="zh-CN"/>
        </w:rPr>
        <w:t>第三部分   磋商供应商须知</w:t>
      </w:r>
    </w:p>
    <w:p>
      <w:pPr>
        <w:autoSpaceDE w:val="0"/>
        <w:autoSpaceDN w:val="0"/>
        <w:adjustRightInd w:val="0"/>
        <w:spacing w:line="500" w:lineRule="exact"/>
        <w:ind w:firstLine="1440"/>
        <w:rPr>
          <w:rFonts w:ascii="宋体" w:hAnsi="宋体" w:eastAsia="宋体" w:cs="宋体"/>
          <w:szCs w:val="32"/>
          <w:lang w:val="zh-CN"/>
        </w:rPr>
      </w:pPr>
      <w:r>
        <w:rPr>
          <w:rFonts w:hint="eastAsia" w:ascii="宋体" w:hAnsi="宋体" w:eastAsia="宋体" w:cs="宋体"/>
          <w:szCs w:val="32"/>
          <w:lang w:val="zh-CN"/>
        </w:rPr>
        <w:t>第四部分   合同（样本）</w:t>
      </w:r>
    </w:p>
    <w:p>
      <w:pPr>
        <w:autoSpaceDE w:val="0"/>
        <w:autoSpaceDN w:val="0"/>
        <w:adjustRightInd w:val="0"/>
        <w:spacing w:line="500" w:lineRule="exact"/>
        <w:ind w:firstLine="1440"/>
        <w:rPr>
          <w:rFonts w:ascii="宋体" w:hAnsi="宋体" w:eastAsia="宋体" w:cs="宋体"/>
          <w:szCs w:val="32"/>
          <w:lang w:val="zh-CN"/>
        </w:rPr>
      </w:pPr>
      <w:r>
        <w:rPr>
          <w:rFonts w:hint="eastAsia" w:ascii="宋体" w:hAnsi="宋体" w:eastAsia="宋体" w:cs="宋体"/>
          <w:szCs w:val="32"/>
          <w:lang w:val="zh-CN"/>
        </w:rPr>
        <w:t>第五部分   采购需求</w:t>
      </w:r>
    </w:p>
    <w:p>
      <w:pPr>
        <w:autoSpaceDE w:val="0"/>
        <w:autoSpaceDN w:val="0"/>
        <w:adjustRightInd w:val="0"/>
        <w:spacing w:line="500" w:lineRule="exact"/>
        <w:ind w:firstLine="1440"/>
        <w:rPr>
          <w:rFonts w:ascii="宋体" w:hAnsi="宋体" w:eastAsia="宋体" w:cs="宋体"/>
          <w:szCs w:val="32"/>
          <w:lang w:val="zh-CN"/>
        </w:rPr>
      </w:pPr>
      <w:r>
        <w:rPr>
          <w:rFonts w:hint="eastAsia" w:ascii="宋体" w:hAnsi="宋体" w:eastAsia="宋体" w:cs="宋体"/>
          <w:szCs w:val="32"/>
          <w:lang w:val="zh-CN"/>
        </w:rPr>
        <w:t>第六部分   磋商办法</w:t>
      </w:r>
    </w:p>
    <w:p>
      <w:pPr>
        <w:autoSpaceDE w:val="0"/>
        <w:autoSpaceDN w:val="0"/>
        <w:adjustRightInd w:val="0"/>
        <w:spacing w:line="500" w:lineRule="exact"/>
        <w:ind w:firstLine="1440"/>
        <w:rPr>
          <w:rFonts w:ascii="宋体" w:hAnsi="宋体" w:eastAsia="宋体" w:cs="宋体"/>
          <w:szCs w:val="32"/>
          <w:lang w:val="zh-CN"/>
        </w:rPr>
      </w:pPr>
      <w:r>
        <w:rPr>
          <w:rFonts w:hint="eastAsia" w:ascii="宋体" w:hAnsi="宋体" w:eastAsia="宋体" w:cs="宋体"/>
          <w:szCs w:val="32"/>
          <w:lang w:val="zh-CN"/>
        </w:rPr>
        <w:t>第七部分   响应性文件格式</w:t>
      </w:r>
    </w:p>
    <w:p>
      <w:pPr>
        <w:pStyle w:val="8"/>
        <w:spacing w:line="500" w:lineRule="exact"/>
        <w:jc w:val="center"/>
        <w:rPr>
          <w:rFonts w:ascii="宋体" w:hAnsi="宋体" w:eastAsia="宋体" w:cs="宋体"/>
          <w:sz w:val="36"/>
          <w:szCs w:val="36"/>
        </w:rPr>
      </w:pPr>
      <w:r>
        <w:rPr>
          <w:rFonts w:hint="eastAsia" w:ascii="宋体" w:hAnsi="宋体" w:eastAsia="宋体" w:cs="宋体"/>
          <w:sz w:val="36"/>
          <w:szCs w:val="36"/>
          <w:lang w:val="zh-CN"/>
        </w:rPr>
        <w:br w:type="page"/>
      </w:r>
      <w:r>
        <w:rPr>
          <w:rFonts w:hint="eastAsia" w:ascii="宋体" w:hAnsi="宋体" w:eastAsia="宋体" w:cs="宋体"/>
          <w:sz w:val="40"/>
          <w:szCs w:val="40"/>
          <w:lang w:val="zh-CN"/>
        </w:rPr>
        <w:t xml:space="preserve">第一部分 </w:t>
      </w:r>
      <w:r>
        <w:rPr>
          <w:rFonts w:hint="eastAsia" w:ascii="宋体" w:hAnsi="宋体" w:eastAsia="宋体" w:cs="宋体"/>
          <w:sz w:val="32"/>
          <w:szCs w:val="32"/>
        </w:rPr>
        <w:t>长垣职业中等专业学校省高水平中等职业学校工程管理虚实一体、园林园艺建设项目</w:t>
      </w:r>
      <w:r>
        <w:rPr>
          <w:rFonts w:hint="eastAsia" w:ascii="宋体" w:hAnsi="宋体" w:eastAsia="宋体" w:cs="宋体"/>
          <w:sz w:val="32"/>
          <w:szCs w:val="32"/>
          <w:lang w:eastAsia="zh-CN"/>
        </w:rPr>
        <w:t>（二次）</w:t>
      </w:r>
      <w:r>
        <w:rPr>
          <w:rFonts w:hint="eastAsia" w:ascii="宋体" w:hAnsi="宋体" w:eastAsia="宋体" w:cs="宋体"/>
          <w:sz w:val="32"/>
          <w:szCs w:val="32"/>
          <w:lang w:val="zh-CN"/>
        </w:rPr>
        <w:t>竞争性磋商</w:t>
      </w:r>
      <w:r>
        <w:rPr>
          <w:rFonts w:hint="eastAsia" w:ascii="宋体" w:hAnsi="宋体" w:eastAsia="宋体" w:cs="宋体"/>
          <w:sz w:val="32"/>
          <w:szCs w:val="32"/>
        </w:rPr>
        <w:t>采购</w:t>
      </w:r>
      <w:r>
        <w:rPr>
          <w:rFonts w:hint="eastAsia" w:ascii="宋体" w:hAnsi="宋体" w:eastAsia="宋体" w:cs="宋体"/>
          <w:sz w:val="32"/>
          <w:szCs w:val="32"/>
          <w:lang w:val="zh-CN"/>
        </w:rPr>
        <w:t>邀请</w:t>
      </w:r>
    </w:p>
    <w:tbl>
      <w:tblPr>
        <w:tblStyle w:val="19"/>
        <w:tblW w:w="0" w:type="auto"/>
        <w:tblCellSpacing w:w="15" w:type="dxa"/>
        <w:tblInd w:w="0" w:type="dxa"/>
        <w:tblLayout w:type="autofit"/>
        <w:tblCellMar>
          <w:top w:w="15" w:type="dxa"/>
          <w:left w:w="15" w:type="dxa"/>
          <w:bottom w:w="15" w:type="dxa"/>
          <w:right w:w="15" w:type="dxa"/>
        </w:tblCellMar>
      </w:tblPr>
      <w:tblGrid>
        <w:gridCol w:w="9211"/>
        <w:gridCol w:w="126"/>
      </w:tblGrid>
      <w:tr>
        <w:tblPrEx>
          <w:tblCellMar>
            <w:top w:w="15" w:type="dxa"/>
            <w:left w:w="15" w:type="dxa"/>
            <w:bottom w:w="15" w:type="dxa"/>
            <w:right w:w="15" w:type="dxa"/>
          </w:tblCellMar>
        </w:tblPrEx>
        <w:trPr>
          <w:gridAfter w:val="1"/>
          <w:wAfter w:w="81" w:type="dxa"/>
          <w:tblCellSpacing w:w="15" w:type="dxa"/>
        </w:trPr>
        <w:tc>
          <w:tcPr>
            <w:tcW w:w="0" w:type="auto"/>
            <w:vAlign w:val="center"/>
          </w:tcPr>
          <w:p>
            <w:pPr>
              <w:widowControl/>
              <w:spacing w:before="120" w:after="120"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项目概况</w:t>
            </w:r>
          </w:p>
          <w:p>
            <w:pPr>
              <w:widowControl/>
              <w:spacing w:before="120" w:after="120" w:line="432" w:lineRule="auto"/>
              <w:jc w:val="left"/>
              <w:rPr>
                <w:rFonts w:hint="eastAsia" w:ascii="Microsoft Yahei Font" w:hAnsi="Microsoft Yahei Font" w:eastAsia="宋体" w:cs="Arial"/>
                <w:sz w:val="24"/>
                <w:szCs w:val="24"/>
              </w:rPr>
            </w:pPr>
            <w:r>
              <w:rPr>
                <w:rFonts w:hint="eastAsia" w:ascii="Microsoft Yahei Font" w:hAnsi="Microsoft Yahei Font" w:eastAsia="宋体" w:cs="Arial"/>
                <w:sz w:val="24"/>
                <w:szCs w:val="24"/>
              </w:rPr>
              <w:t>长垣职业中等专业学校省高水平中等职业学校工程管理虚实一体、园林园艺建设项目</w:t>
            </w:r>
            <w:r>
              <w:rPr>
                <w:rFonts w:ascii="Microsoft Yahei Font" w:hAnsi="Microsoft Yahei Font" w:eastAsia="宋体" w:cs="Arial"/>
                <w:sz w:val="24"/>
                <w:szCs w:val="24"/>
              </w:rPr>
              <w:t>招标项目的潜在</w:t>
            </w:r>
            <w:r>
              <w:rPr>
                <w:rFonts w:hint="eastAsia" w:ascii="Microsoft Yahei Font" w:hAnsi="Microsoft Yahei Font" w:eastAsia="宋体" w:cs="Arial"/>
                <w:sz w:val="24"/>
                <w:szCs w:val="24"/>
              </w:rPr>
              <w:t>供应商</w:t>
            </w:r>
            <w:r>
              <w:rPr>
                <w:rFonts w:ascii="Microsoft Yahei Font" w:hAnsi="Microsoft Yahei Font" w:eastAsia="宋体" w:cs="Arial"/>
                <w:sz w:val="24"/>
                <w:szCs w:val="24"/>
              </w:rPr>
              <w:t>应在《全国公共资源交易平台（河南省·长垣市）》（网址：</w:t>
            </w:r>
            <w:r>
              <w:fldChar w:fldCharType="begin"/>
            </w:r>
            <w:r>
              <w:instrText xml:space="preserve"> HYPERLINK "http://www.cyxggzy.cn/）获取招标文件，并于2021年" </w:instrText>
            </w:r>
            <w:r>
              <w:fldChar w:fldCharType="separate"/>
            </w:r>
            <w:r>
              <w:rPr>
                <w:rFonts w:ascii="Microsoft Yahei Font" w:hAnsi="Microsoft Yahei Font" w:eastAsia="宋体" w:cs="Arial"/>
                <w:sz w:val="24"/>
                <w:szCs w:val="24"/>
              </w:rPr>
              <w:t>http://www.cyxggzy.cn/）获取</w:t>
            </w:r>
            <w:r>
              <w:rPr>
                <w:rFonts w:hint="eastAsia" w:ascii="Microsoft Yahei Font" w:hAnsi="Microsoft Yahei Font" w:eastAsia="宋体" w:cs="Arial"/>
                <w:sz w:val="24"/>
                <w:szCs w:val="24"/>
              </w:rPr>
              <w:t>竞争性磋商</w:t>
            </w:r>
            <w:r>
              <w:rPr>
                <w:rFonts w:ascii="Microsoft Yahei Font" w:hAnsi="Microsoft Yahei Font" w:eastAsia="宋体" w:cs="Arial"/>
                <w:sz w:val="24"/>
                <w:szCs w:val="24"/>
              </w:rPr>
              <w:t>文件，并于2021年</w:t>
            </w:r>
            <w:r>
              <w:rPr>
                <w:rFonts w:ascii="Microsoft Yahei Font" w:hAnsi="Microsoft Yahei Font" w:eastAsia="宋体" w:cs="Arial"/>
                <w:sz w:val="24"/>
                <w:szCs w:val="24"/>
              </w:rPr>
              <w:fldChar w:fldCharType="end"/>
            </w:r>
            <w:r>
              <w:rPr>
                <w:rFonts w:hint="eastAsia" w:ascii="Microsoft Yahei Font" w:hAnsi="Microsoft Yahei Font" w:eastAsia="宋体" w:cs="Arial"/>
                <w:sz w:val="24"/>
                <w:szCs w:val="24"/>
              </w:rPr>
              <w:t>09</w:t>
            </w:r>
            <w:r>
              <w:rPr>
                <w:rFonts w:ascii="Microsoft Yahei Font" w:hAnsi="Microsoft Yahei Font" w:eastAsia="宋体" w:cs="Arial"/>
                <w:sz w:val="24"/>
                <w:szCs w:val="24"/>
              </w:rPr>
              <w:t>月</w:t>
            </w:r>
            <w:r>
              <w:rPr>
                <w:rFonts w:hint="eastAsia" w:ascii="Microsoft Yahei Font" w:hAnsi="Microsoft Yahei Font" w:eastAsia="宋体" w:cs="Arial"/>
                <w:sz w:val="24"/>
                <w:szCs w:val="24"/>
                <w:lang w:val="en-US" w:eastAsia="zh-CN"/>
              </w:rPr>
              <w:t>24</w:t>
            </w:r>
            <w:r>
              <w:rPr>
                <w:rFonts w:ascii="Microsoft Yahei Font" w:hAnsi="Microsoft Yahei Font" w:eastAsia="宋体" w:cs="Arial"/>
                <w:sz w:val="24"/>
                <w:szCs w:val="24"/>
              </w:rPr>
              <w:t>日</w:t>
            </w:r>
            <w:r>
              <w:rPr>
                <w:rFonts w:hint="eastAsia" w:ascii="Microsoft Yahei Font" w:hAnsi="Microsoft Yahei Font" w:eastAsia="宋体" w:cs="Arial"/>
                <w:sz w:val="24"/>
                <w:szCs w:val="24"/>
              </w:rPr>
              <w:t>09</w:t>
            </w:r>
            <w:r>
              <w:rPr>
                <w:rFonts w:ascii="Microsoft Yahei Font" w:hAnsi="Microsoft Yahei Font" w:eastAsia="宋体" w:cs="Arial"/>
                <w:sz w:val="24"/>
                <w:szCs w:val="24"/>
              </w:rPr>
              <w:t>时</w:t>
            </w:r>
            <w:r>
              <w:rPr>
                <w:rFonts w:hint="eastAsia" w:ascii="Microsoft Yahei Font" w:hAnsi="Microsoft Yahei Font" w:eastAsia="宋体" w:cs="Arial"/>
                <w:sz w:val="24"/>
                <w:szCs w:val="24"/>
                <w:lang w:val="en-US" w:eastAsia="zh-CN"/>
              </w:rPr>
              <w:t>0</w:t>
            </w:r>
            <w:r>
              <w:rPr>
                <w:rFonts w:ascii="Microsoft Yahei Font" w:hAnsi="Microsoft Yahei Font" w:eastAsia="宋体" w:cs="Arial"/>
                <w:sz w:val="24"/>
                <w:szCs w:val="24"/>
              </w:rPr>
              <w:t>0分（北京时间）前递交</w:t>
            </w:r>
            <w:r>
              <w:rPr>
                <w:rFonts w:hint="eastAsia" w:ascii="Microsoft Yahei Font" w:hAnsi="Microsoft Yahei Font" w:eastAsia="宋体" w:cs="Arial"/>
                <w:sz w:val="24"/>
                <w:szCs w:val="24"/>
              </w:rPr>
              <w:t>响应</w:t>
            </w:r>
            <w:r>
              <w:rPr>
                <w:rFonts w:ascii="Microsoft Yahei Font" w:hAnsi="Microsoft Yahei Font" w:eastAsia="宋体" w:cs="Arial"/>
                <w:sz w:val="24"/>
                <w:szCs w:val="24"/>
              </w:rPr>
              <w:t>文件。</w:t>
            </w:r>
          </w:p>
        </w:tc>
      </w:tr>
      <w:tr>
        <w:tblPrEx>
          <w:tblCellMar>
            <w:top w:w="15" w:type="dxa"/>
            <w:left w:w="15" w:type="dxa"/>
            <w:bottom w:w="15" w:type="dxa"/>
            <w:right w:w="15" w:type="dxa"/>
          </w:tblCellMar>
        </w:tblPrEx>
        <w:trPr>
          <w:gridAfter w:val="1"/>
          <w:wAfter w:w="81" w:type="dxa"/>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一、项目基本情况</w:t>
            </w:r>
          </w:p>
        </w:tc>
      </w:tr>
      <w:tr>
        <w:tblPrEx>
          <w:tblCellMar>
            <w:top w:w="15" w:type="dxa"/>
            <w:left w:w="15" w:type="dxa"/>
            <w:bottom w:w="15" w:type="dxa"/>
            <w:right w:w="15" w:type="dxa"/>
          </w:tblCellMar>
        </w:tblPrEx>
        <w:trPr>
          <w:gridAfter w:val="1"/>
          <w:wAfter w:w="81" w:type="dxa"/>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1、</w:t>
            </w:r>
            <w:r>
              <w:rPr>
                <w:rFonts w:hint="eastAsia" w:ascii="Microsoft Yahei Font" w:hAnsi="Microsoft Yahei Font" w:eastAsia="宋体" w:cs="Arial"/>
                <w:sz w:val="24"/>
                <w:szCs w:val="24"/>
              </w:rPr>
              <w:t>采购项目编号</w:t>
            </w:r>
            <w:r>
              <w:rPr>
                <w:rFonts w:ascii="Microsoft Yahei Font" w:hAnsi="Microsoft Yahei Font" w:eastAsia="宋体" w:cs="Arial"/>
                <w:sz w:val="24"/>
                <w:szCs w:val="24"/>
              </w:rPr>
              <w:t>：长财招标采购-2021-</w:t>
            </w:r>
            <w:r>
              <w:rPr>
                <w:rFonts w:hint="eastAsia" w:ascii="Microsoft Yahei Font" w:hAnsi="Microsoft Yahei Font" w:eastAsia="宋体" w:cs="Arial"/>
                <w:sz w:val="24"/>
                <w:szCs w:val="24"/>
              </w:rPr>
              <w:t>121</w:t>
            </w:r>
          </w:p>
        </w:tc>
      </w:tr>
      <w:tr>
        <w:tblPrEx>
          <w:tblCellMar>
            <w:top w:w="15" w:type="dxa"/>
            <w:left w:w="15" w:type="dxa"/>
            <w:bottom w:w="15" w:type="dxa"/>
            <w:right w:w="15" w:type="dxa"/>
          </w:tblCellMar>
        </w:tblPrEx>
        <w:trPr>
          <w:gridAfter w:val="1"/>
          <w:wAfter w:w="81" w:type="dxa"/>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lang w:eastAsia="zh-CN"/>
              </w:rPr>
            </w:pPr>
            <w:r>
              <w:rPr>
                <w:rFonts w:ascii="Microsoft Yahei Font" w:hAnsi="Microsoft Yahei Font" w:eastAsia="宋体" w:cs="Arial"/>
                <w:sz w:val="24"/>
                <w:szCs w:val="24"/>
              </w:rPr>
              <w:t>2、项目名称：</w:t>
            </w:r>
            <w:r>
              <w:rPr>
                <w:rFonts w:hint="eastAsia" w:ascii="Microsoft Yahei Font" w:hAnsi="Microsoft Yahei Font" w:eastAsia="宋体" w:cs="Arial"/>
                <w:sz w:val="24"/>
                <w:szCs w:val="24"/>
              </w:rPr>
              <w:t>长垣职业中等专业学校省高水平中等职业学校工程管理虚实一体、园林园艺建设项目</w:t>
            </w:r>
          </w:p>
        </w:tc>
      </w:tr>
      <w:tr>
        <w:tblPrEx>
          <w:tblCellMar>
            <w:top w:w="15" w:type="dxa"/>
            <w:left w:w="15" w:type="dxa"/>
            <w:bottom w:w="15" w:type="dxa"/>
            <w:right w:w="15" w:type="dxa"/>
          </w:tblCellMar>
        </w:tblPrEx>
        <w:trPr>
          <w:gridAfter w:val="1"/>
          <w:wAfter w:w="81" w:type="dxa"/>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3、采购方式：</w:t>
            </w:r>
            <w:r>
              <w:rPr>
                <w:rFonts w:hint="eastAsia" w:ascii="Microsoft Yahei Font" w:hAnsi="Microsoft Yahei Font" w:eastAsia="宋体" w:cs="Arial"/>
                <w:sz w:val="24"/>
                <w:szCs w:val="24"/>
              </w:rPr>
              <w:t>竞争性磋商</w:t>
            </w:r>
          </w:p>
        </w:tc>
      </w:tr>
      <w:tr>
        <w:tblPrEx>
          <w:tblCellMar>
            <w:top w:w="15" w:type="dxa"/>
            <w:left w:w="15" w:type="dxa"/>
            <w:bottom w:w="15" w:type="dxa"/>
            <w:right w:w="15" w:type="dxa"/>
          </w:tblCellMar>
        </w:tblPrEx>
        <w:trPr>
          <w:gridAfter w:val="1"/>
          <w:wAfter w:w="81" w:type="dxa"/>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4、预算金额：</w:t>
            </w:r>
            <w:r>
              <w:rPr>
                <w:rFonts w:hint="eastAsia" w:ascii="Microsoft Yahei Font" w:hAnsi="Microsoft Yahei Font" w:eastAsia="宋体" w:cs="Arial"/>
                <w:sz w:val="24"/>
                <w:szCs w:val="24"/>
              </w:rPr>
              <w:t>1210000</w:t>
            </w:r>
            <w:r>
              <w:rPr>
                <w:rFonts w:ascii="Microsoft Yahei Font" w:hAnsi="Microsoft Yahei Font" w:eastAsia="宋体" w:cs="Arial"/>
                <w:sz w:val="24"/>
                <w:szCs w:val="24"/>
              </w:rPr>
              <w:t>.00元</w:t>
            </w:r>
          </w:p>
        </w:tc>
      </w:tr>
      <w:tr>
        <w:tblPrEx>
          <w:tblCellMar>
            <w:top w:w="15" w:type="dxa"/>
            <w:left w:w="15" w:type="dxa"/>
            <w:bottom w:w="15" w:type="dxa"/>
            <w:right w:w="15" w:type="dxa"/>
          </w:tblCellMar>
        </w:tblPrEx>
        <w:trPr>
          <w:gridAfter w:val="1"/>
          <w:wAfter w:w="81" w:type="dxa"/>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最高限价：</w:t>
            </w:r>
            <w:r>
              <w:rPr>
                <w:rFonts w:hint="eastAsia" w:ascii="Microsoft Yahei Font" w:hAnsi="Microsoft Yahei Font" w:eastAsia="宋体" w:cs="Arial"/>
                <w:sz w:val="24"/>
                <w:szCs w:val="24"/>
              </w:rPr>
              <w:t>121</w:t>
            </w:r>
            <w:r>
              <w:rPr>
                <w:rFonts w:ascii="Microsoft Yahei Font" w:hAnsi="Microsoft Yahei Font" w:eastAsia="宋体" w:cs="Arial"/>
                <w:sz w:val="24"/>
                <w:szCs w:val="24"/>
              </w:rPr>
              <w:t xml:space="preserve">0000元 </w:t>
            </w:r>
          </w:p>
        </w:tc>
      </w:tr>
      <w:tr>
        <w:tblPrEx>
          <w:tblCellMar>
            <w:top w:w="15" w:type="dxa"/>
            <w:left w:w="15" w:type="dxa"/>
            <w:bottom w:w="15" w:type="dxa"/>
            <w:right w:w="15" w:type="dxa"/>
          </w:tblCellMar>
        </w:tblPrEx>
        <w:trPr>
          <w:tblCellSpacing w:w="15" w:type="dxa"/>
        </w:trPr>
        <w:tc>
          <w:tcPr>
            <w:tcW w:w="0" w:type="auto"/>
            <w:gridSpan w:val="2"/>
            <w:vAlign w:val="center"/>
          </w:tcPr>
          <w:tbl>
            <w:tblPr>
              <w:tblStyle w:val="19"/>
              <w:tblW w:w="4926"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3"/>
              <w:gridCol w:w="2273"/>
              <w:gridCol w:w="3185"/>
              <w:gridCol w:w="1363"/>
              <w:gridCol w:w="18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9" w:hRule="atLeast"/>
                <w:tblCellSpacing w:w="0" w:type="dxa"/>
              </w:trPr>
              <w:tc>
                <w:tcPr>
                  <w:tcW w:w="249" w:type="pct"/>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ascii="Microsoft Yahei Font" w:hAnsi="Microsoft Yahei Font" w:eastAsia="宋体" w:cs="Arial"/>
                      <w:sz w:val="24"/>
                      <w:szCs w:val="24"/>
                    </w:rPr>
                    <w:t>序号</w:t>
                  </w:r>
                </w:p>
              </w:tc>
              <w:tc>
                <w:tcPr>
                  <w:tcW w:w="1249" w:type="pct"/>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ascii="Microsoft Yahei Font" w:hAnsi="Microsoft Yahei Font" w:eastAsia="宋体" w:cs="Arial"/>
                      <w:sz w:val="24"/>
                      <w:szCs w:val="24"/>
                    </w:rPr>
                    <w:t>包号</w:t>
                  </w:r>
                </w:p>
              </w:tc>
              <w:tc>
                <w:tcPr>
                  <w:tcW w:w="1750" w:type="pct"/>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ascii="Microsoft Yahei Font" w:hAnsi="Microsoft Yahei Font" w:eastAsia="宋体" w:cs="Arial"/>
                      <w:sz w:val="24"/>
                      <w:szCs w:val="24"/>
                    </w:rPr>
                    <w:t>包名称</w:t>
                  </w:r>
                </w:p>
              </w:tc>
              <w:tc>
                <w:tcPr>
                  <w:tcW w:w="749" w:type="pct"/>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ascii="Microsoft Yahei Font" w:hAnsi="Microsoft Yahei Font" w:eastAsia="宋体" w:cs="Arial"/>
                      <w:sz w:val="24"/>
                      <w:szCs w:val="24"/>
                    </w:rPr>
                    <w:t>包预算（元）</w:t>
                  </w:r>
                </w:p>
              </w:tc>
              <w:tc>
                <w:tcPr>
                  <w:tcW w:w="1000" w:type="pct"/>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ascii="Microsoft Yahei Font" w:hAnsi="Microsoft Yahei Font" w:eastAsia="宋体" w:cs="Arial"/>
                      <w:sz w:val="24"/>
                      <w:szCs w:val="24"/>
                    </w:rPr>
                    <w:t>包最高限价（元）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9" w:hRule="atLeast"/>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ascii="Microsoft Yahei Font" w:hAnsi="Microsoft Yahei Font" w:eastAsia="宋体" w:cs="Arial"/>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ascii="Microsoft Yahei Font" w:hAnsi="Microsoft Yahei Font" w:eastAsia="宋体" w:cs="Arial"/>
                      <w:sz w:val="24"/>
                      <w:szCs w:val="24"/>
                    </w:rPr>
                    <w:t>长交采2021</w:t>
                  </w:r>
                  <w:r>
                    <w:rPr>
                      <w:rFonts w:hint="eastAsia" w:ascii="Microsoft Yahei Font" w:hAnsi="Microsoft Yahei Font" w:eastAsia="宋体" w:cs="Arial"/>
                      <w:sz w:val="24"/>
                      <w:szCs w:val="24"/>
                    </w:rPr>
                    <w:t>CS</w:t>
                  </w:r>
                  <w:r>
                    <w:rPr>
                      <w:rFonts w:ascii="Microsoft Yahei Font" w:hAnsi="Microsoft Yahei Font" w:eastAsia="宋体" w:cs="Arial"/>
                      <w:sz w:val="24"/>
                      <w:szCs w:val="24"/>
                    </w:rPr>
                    <w:t>0</w:t>
                  </w:r>
                  <w:r>
                    <w:rPr>
                      <w:rFonts w:hint="eastAsia" w:ascii="Microsoft Yahei Font" w:hAnsi="Microsoft Yahei Font" w:eastAsia="宋体" w:cs="Arial"/>
                      <w:sz w:val="24"/>
                      <w:szCs w:val="24"/>
                    </w:rPr>
                    <w:t>99</w:t>
                  </w:r>
                  <w:r>
                    <w:rPr>
                      <w:rFonts w:ascii="Microsoft Yahei Font" w:hAnsi="Microsoft Yahei Font" w:eastAsia="宋体" w:cs="Arial"/>
                      <w:sz w:val="24"/>
                      <w:szCs w:val="24"/>
                    </w:rPr>
                    <w:t>号-1</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ascii="Microsoft Yahei Font" w:hAnsi="Microsoft Yahei Font" w:eastAsia="宋体" w:cs="Arial"/>
                      <w:sz w:val="24"/>
                      <w:szCs w:val="24"/>
                    </w:rPr>
                    <w:t>第一标段</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hint="eastAsia" w:ascii="Microsoft Yahei Font" w:hAnsi="Microsoft Yahei Font" w:eastAsia="宋体" w:cs="Arial"/>
                      <w:sz w:val="24"/>
                      <w:szCs w:val="24"/>
                    </w:rPr>
                    <w:t>121</w:t>
                  </w:r>
                  <w:r>
                    <w:rPr>
                      <w:rFonts w:ascii="Microsoft Yahei Font" w:hAnsi="Microsoft Yahei Font" w:eastAsia="宋体" w:cs="Arial"/>
                      <w:sz w:val="24"/>
                      <w:szCs w:val="24"/>
                    </w:rPr>
                    <w:t>0000</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32" w:lineRule="auto"/>
                    <w:jc w:val="center"/>
                    <w:rPr>
                      <w:rFonts w:hint="eastAsia" w:ascii="Microsoft Yahei Font" w:hAnsi="Microsoft Yahei Font" w:eastAsia="宋体" w:cs="Arial"/>
                      <w:sz w:val="24"/>
                      <w:szCs w:val="24"/>
                    </w:rPr>
                  </w:pPr>
                  <w:r>
                    <w:rPr>
                      <w:rFonts w:hint="eastAsia" w:ascii="Microsoft Yahei Font" w:hAnsi="Microsoft Yahei Font" w:eastAsia="宋体" w:cs="Arial"/>
                      <w:sz w:val="24"/>
                      <w:szCs w:val="24"/>
                    </w:rPr>
                    <w:t>121</w:t>
                  </w:r>
                  <w:r>
                    <w:rPr>
                      <w:rFonts w:ascii="Microsoft Yahei Font" w:hAnsi="Microsoft Yahei Font" w:eastAsia="宋体" w:cs="Arial"/>
                      <w:sz w:val="24"/>
                      <w:szCs w:val="24"/>
                    </w:rPr>
                    <w:t>0000</w:t>
                  </w:r>
                </w:p>
              </w:tc>
            </w:tr>
          </w:tbl>
          <w:p>
            <w:pPr>
              <w:widowControl/>
              <w:spacing w:line="432" w:lineRule="auto"/>
              <w:jc w:val="left"/>
              <w:rPr>
                <w:rFonts w:hint="eastAsia"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5、采购需求（包括但不限于标的的名称、数量、简要技术需求或服务要求等）</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hint="eastAsia" w:ascii="Microsoft Yahei Font" w:hAnsi="Microsoft Yahei Font" w:eastAsia="宋体" w:cs="Arial"/>
                <w:sz w:val="24"/>
                <w:szCs w:val="24"/>
              </w:rPr>
              <w:t>工程管理虚实一体电子沙盘教学平台、文化氛围、空调、桌椅、智慧黑板、监控设备、水电安装等采购及安装（具体内容详见竞争性磋商</w:t>
            </w:r>
            <w:r>
              <w:rPr>
                <w:rFonts w:ascii="Microsoft Yahei Font" w:hAnsi="Microsoft Yahei Font" w:eastAsia="宋体" w:cs="Arial"/>
                <w:sz w:val="24"/>
                <w:szCs w:val="24"/>
              </w:rPr>
              <w:t>文件第五</w:t>
            </w:r>
            <w:r>
              <w:rPr>
                <w:rFonts w:hint="eastAsia" w:ascii="Microsoft Yahei Font" w:hAnsi="Microsoft Yahei Font" w:eastAsia="宋体" w:cs="Arial"/>
                <w:sz w:val="24"/>
                <w:szCs w:val="24"/>
              </w:rPr>
              <w:t>部分</w:t>
            </w:r>
            <w:r>
              <w:rPr>
                <w:rFonts w:ascii="Microsoft Yahei Font" w:hAnsi="Microsoft Yahei Font" w:eastAsia="宋体" w:cs="Arial"/>
                <w:sz w:val="24"/>
                <w:szCs w:val="24"/>
              </w:rPr>
              <w:t>采购需求）</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6、合同履行期限：</w:t>
            </w:r>
            <w:r>
              <w:rPr>
                <w:rFonts w:hint="eastAsia" w:ascii="Microsoft Yahei Font" w:hAnsi="Microsoft Yahei Font" w:eastAsia="宋体" w:cs="Arial"/>
                <w:sz w:val="24"/>
                <w:szCs w:val="24"/>
              </w:rPr>
              <w:t>3</w:t>
            </w:r>
            <w:r>
              <w:rPr>
                <w:rFonts w:ascii="Microsoft Yahei Font" w:hAnsi="Microsoft Yahei Font" w:eastAsia="宋体" w:cs="Arial"/>
                <w:sz w:val="24"/>
                <w:szCs w:val="24"/>
              </w:rPr>
              <w:t>0日历天</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7、本项目是否接受联合体投标：否</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8、是否接受进口产品：否</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二、申请人资格要求：</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1、满足《中华人民共和国政府采购法》第二十二条规定；</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2、落实政府采购政策满足的资格要求：</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（1）本项目为非预留份额，根据《政府采购促进中小企业发展管理办法》（财库[2020]46号）第九条规定，支持中小微企业参与；</w:t>
            </w:r>
          </w:p>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（2）根据《财政部、司法部关于政府采购支持监狱企业发展有关问题的通知》（财库[2014]68号），支持监狱企业参与；</w:t>
            </w:r>
          </w:p>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（3）根据财政部、民政部、中国残疾人联合会三部门发布《关于促进残疾人就业政府采购政策的通知》（财库[2017]141号），支持残疾人福利性单位企业参与；</w:t>
            </w:r>
          </w:p>
          <w:p>
            <w:pPr>
              <w:shd w:val="clear" w:color="000000" w:fill="auto"/>
              <w:spacing w:line="480" w:lineRule="exact"/>
              <w:jc w:val="left"/>
              <w:rPr>
                <w:rFonts w:hint="eastAsia" w:ascii="Microsoft Yahei Font" w:hAnsi="Microsoft Yahei Font" w:eastAsia="宋体" w:cs="Arial"/>
                <w:sz w:val="24"/>
                <w:szCs w:val="24"/>
              </w:rPr>
            </w:pPr>
            <w:r>
              <w:rPr>
                <w:rFonts w:hint="eastAsia" w:ascii="Microsoft Yahei Font" w:hAnsi="Microsoft Yahei Font" w:eastAsia="宋体" w:cs="Arial"/>
                <w:sz w:val="24"/>
                <w:szCs w:val="24"/>
              </w:rPr>
              <w:t>（4）根据《财政部、国家发展改革委关于印发〈节能产品政府采购实施意见〉的通知》（财库[2004]185号）、《财政部环保总局关于环境标志产品政府采购实施的意见》（财库[2006]90号）；和财政部、发展改革委、生态环境部、市场监管总局 关于调整优化节能产品、环境标志产品政府采购执行机制的通知【财库〔2019〕9号】。</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3、本项目的特定资格要求</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（1）具有独立承担民事责任能力；（具有加载“统一社会信用代码”的有效营业执照）</w:t>
            </w:r>
          </w:p>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（2）具有良好的商业信誉和健全的财务会计制度；</w:t>
            </w:r>
          </w:p>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（3）具有履行合同所必须的设备和专业技术能力；</w:t>
            </w:r>
          </w:p>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（4）有依法缴纳税收和社会保障资金的能力；</w:t>
            </w:r>
          </w:p>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（5）参加政府采购活动前三年内，在经营活动中无重大违法记录；</w:t>
            </w:r>
          </w:p>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或中国政府采购网（www.ccgp.gov.cn）或中国执行信息公开网”网站（zxgk.court.gov.cn）以上任意一个网站】</w:t>
            </w:r>
          </w:p>
          <w:p>
            <w:pPr>
              <w:shd w:val="clear" w:color="000000" w:fill="auto"/>
              <w:spacing w:line="480" w:lineRule="exact"/>
              <w:jc w:val="left"/>
              <w:rPr>
                <w:rFonts w:ascii="Microsoft Yahei Font" w:hAnsi="Microsoft Yahei Font" w:eastAsia="宋体" w:cs="Arial"/>
                <w:sz w:val="24"/>
                <w:szCs w:val="24"/>
              </w:rPr>
            </w:pPr>
            <w:r>
              <w:rPr>
                <w:rFonts w:hint="eastAsia" w:ascii="Microsoft Yahei Font" w:hAnsi="Microsoft Yahei Font" w:eastAsia="宋体" w:cs="Arial"/>
                <w:sz w:val="24"/>
                <w:szCs w:val="24"/>
              </w:rPr>
              <w:t>（7）本次招标不接受联合体投标；</w:t>
            </w:r>
          </w:p>
          <w:p>
            <w:pPr>
              <w:widowControl/>
              <w:spacing w:line="432" w:lineRule="auto"/>
              <w:jc w:val="left"/>
              <w:rPr>
                <w:rFonts w:hint="eastAsia" w:ascii="Microsoft Yahei Font" w:hAnsi="Microsoft Yahei Font" w:eastAsia="宋体" w:cs="Arial"/>
                <w:sz w:val="24"/>
                <w:szCs w:val="24"/>
              </w:rPr>
            </w:pPr>
            <w:r>
              <w:rPr>
                <w:rFonts w:hint="eastAsia" w:ascii="Microsoft Yahei Font" w:hAnsi="Microsoft Yahei Font" w:eastAsia="宋体" w:cs="Arial"/>
                <w:sz w:val="24"/>
                <w:szCs w:val="24"/>
              </w:rPr>
              <w:t>（8）本次招标采用资格后审。</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三、获取</w:t>
            </w:r>
            <w:r>
              <w:rPr>
                <w:rFonts w:hint="eastAsia" w:ascii="Microsoft Yahei Font" w:hAnsi="Microsoft Yahei Font" w:eastAsia="宋体" w:cs="Arial"/>
                <w:sz w:val="24"/>
                <w:szCs w:val="24"/>
              </w:rPr>
              <w:t>竞争性磋商文件</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1.时间：2021年</w:t>
            </w:r>
            <w:r>
              <w:rPr>
                <w:rFonts w:hint="eastAsia" w:ascii="Microsoft Yahei Font" w:hAnsi="Microsoft Yahei Font" w:eastAsia="宋体" w:cs="Arial"/>
                <w:sz w:val="24"/>
                <w:szCs w:val="24"/>
              </w:rPr>
              <w:t>0</w:t>
            </w:r>
            <w:r>
              <w:rPr>
                <w:rFonts w:hint="eastAsia" w:ascii="Microsoft Yahei Font" w:hAnsi="Microsoft Yahei Font" w:eastAsia="宋体" w:cs="Arial"/>
                <w:sz w:val="24"/>
                <w:szCs w:val="24"/>
                <w:lang w:val="en-US" w:eastAsia="zh-CN"/>
              </w:rPr>
              <w:t>9</w:t>
            </w:r>
            <w:r>
              <w:rPr>
                <w:rFonts w:ascii="Microsoft Yahei Font" w:hAnsi="Microsoft Yahei Font" w:eastAsia="宋体" w:cs="Arial"/>
                <w:sz w:val="24"/>
                <w:szCs w:val="24"/>
              </w:rPr>
              <w:t>月</w:t>
            </w:r>
            <w:r>
              <w:rPr>
                <w:rFonts w:hint="eastAsia" w:ascii="Microsoft Yahei Font" w:hAnsi="Microsoft Yahei Font" w:eastAsia="宋体" w:cs="Arial"/>
                <w:sz w:val="24"/>
                <w:szCs w:val="24"/>
                <w:lang w:val="en-US" w:eastAsia="zh-CN"/>
              </w:rPr>
              <w:t>14</w:t>
            </w:r>
            <w:r>
              <w:rPr>
                <w:rFonts w:ascii="Microsoft Yahei Font" w:hAnsi="Microsoft Yahei Font" w:eastAsia="宋体" w:cs="Arial"/>
                <w:sz w:val="24"/>
                <w:szCs w:val="24"/>
              </w:rPr>
              <w:t>日 至 2021年</w:t>
            </w:r>
            <w:r>
              <w:rPr>
                <w:rFonts w:hint="eastAsia" w:ascii="Microsoft Yahei Font" w:hAnsi="Microsoft Yahei Font" w:eastAsia="宋体" w:cs="Arial"/>
                <w:sz w:val="24"/>
                <w:szCs w:val="24"/>
              </w:rPr>
              <w:t>09</w:t>
            </w:r>
            <w:r>
              <w:rPr>
                <w:rFonts w:ascii="Microsoft Yahei Font" w:hAnsi="Microsoft Yahei Font" w:eastAsia="宋体" w:cs="Arial"/>
                <w:sz w:val="24"/>
                <w:szCs w:val="24"/>
              </w:rPr>
              <w:t>月</w:t>
            </w:r>
            <w:r>
              <w:rPr>
                <w:rFonts w:hint="eastAsia" w:ascii="Microsoft Yahei Font" w:hAnsi="Microsoft Yahei Font" w:eastAsia="宋体" w:cs="Arial"/>
                <w:sz w:val="24"/>
                <w:szCs w:val="24"/>
                <w:lang w:val="en-US" w:eastAsia="zh-CN"/>
              </w:rPr>
              <w:t>18</w:t>
            </w:r>
            <w:r>
              <w:rPr>
                <w:rFonts w:ascii="Microsoft Yahei Font" w:hAnsi="Microsoft Yahei Font" w:eastAsia="宋体" w:cs="Arial"/>
                <w:sz w:val="24"/>
                <w:szCs w:val="24"/>
              </w:rPr>
              <w:t>日，每天上午08:00至12:00，下午15:00至18:00（北京时间，法定节假日除外。）</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2.地点：《全国公共资源交易平台（河南省·长垣市）》（网址：http://www.cyxggzy.cn/）</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3.方式：获取完成后在投标截止时间前均可持CA证书登录下载采购文件，未注册入库的供应商需在“系统用户注册”入口进行免费注册登记并自助绑定CA证书。</w:t>
            </w:r>
            <w:r>
              <w:rPr>
                <w:rFonts w:ascii="Microsoft Yahei Font" w:hAnsi="Microsoft Yahei Font" w:eastAsia="宋体" w:cs="Arial"/>
                <w:sz w:val="24"/>
                <w:szCs w:val="24"/>
              </w:rPr>
              <w:br w:type="textWrapping"/>
            </w:r>
            <w:r>
              <w:rPr>
                <w:rFonts w:ascii="Microsoft Yahei Font" w:hAnsi="Microsoft Yahei Font" w:eastAsia="宋体" w:cs="Arial"/>
                <w:sz w:val="24"/>
                <w:szCs w:val="24"/>
              </w:rPr>
              <w:t>诚信库注册及CA证书办理绑定链接地址：http://www.cyxggzy.cn/TZTG/22980.jhtml</w:t>
            </w:r>
            <w:r>
              <w:rPr>
                <w:rFonts w:ascii="Microsoft Yahei Font" w:hAnsi="Microsoft Yahei Font" w:eastAsia="宋体" w:cs="Arial"/>
                <w:sz w:val="24"/>
                <w:szCs w:val="24"/>
              </w:rPr>
              <w:br w:type="textWrapping"/>
            </w:r>
            <w:r>
              <w:rPr>
                <w:rFonts w:hint="eastAsia" w:ascii="Microsoft Yahei Font" w:hAnsi="Microsoft Yahei Font" w:eastAsia="宋体" w:cs="Arial"/>
                <w:sz w:val="24"/>
                <w:szCs w:val="24"/>
              </w:rPr>
              <w:t>供应商</w:t>
            </w:r>
            <w:r>
              <w:rPr>
                <w:rFonts w:ascii="Microsoft Yahei Font" w:hAnsi="Microsoft Yahei Font" w:eastAsia="宋体" w:cs="Arial"/>
                <w:sz w:val="24"/>
                <w:szCs w:val="24"/>
              </w:rPr>
              <w:t>全电子操作手册链接地址：http://www.cyxggzy.cn/dcqjy/15101.jhtml</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4.售价：0元</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四、投标截止时间及地点</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1.时间：2021年</w:t>
            </w:r>
            <w:r>
              <w:rPr>
                <w:rFonts w:hint="eastAsia" w:ascii="Microsoft Yahei Font" w:hAnsi="Microsoft Yahei Font" w:eastAsia="宋体" w:cs="Arial"/>
                <w:sz w:val="24"/>
                <w:szCs w:val="24"/>
              </w:rPr>
              <w:t>09</w:t>
            </w:r>
            <w:r>
              <w:rPr>
                <w:rFonts w:ascii="Microsoft Yahei Font" w:hAnsi="Microsoft Yahei Font" w:eastAsia="宋体" w:cs="Arial"/>
                <w:sz w:val="24"/>
                <w:szCs w:val="24"/>
              </w:rPr>
              <w:t>月</w:t>
            </w:r>
            <w:r>
              <w:rPr>
                <w:rFonts w:hint="eastAsia" w:ascii="Microsoft Yahei Font" w:hAnsi="Microsoft Yahei Font" w:eastAsia="宋体" w:cs="Arial"/>
                <w:sz w:val="24"/>
                <w:szCs w:val="24"/>
                <w:lang w:val="en-US" w:eastAsia="zh-CN"/>
              </w:rPr>
              <w:t>24</w:t>
            </w:r>
            <w:r>
              <w:rPr>
                <w:rFonts w:ascii="Microsoft Yahei Font" w:hAnsi="Microsoft Yahei Font" w:eastAsia="宋体" w:cs="Arial"/>
                <w:sz w:val="24"/>
                <w:szCs w:val="24"/>
              </w:rPr>
              <w:t>日</w:t>
            </w:r>
            <w:r>
              <w:rPr>
                <w:rFonts w:hint="eastAsia" w:ascii="Microsoft Yahei Font" w:hAnsi="Microsoft Yahei Font" w:eastAsia="宋体" w:cs="Arial"/>
                <w:sz w:val="24"/>
                <w:szCs w:val="24"/>
              </w:rPr>
              <w:t>09</w:t>
            </w:r>
            <w:r>
              <w:rPr>
                <w:rFonts w:ascii="Microsoft Yahei Font" w:hAnsi="Microsoft Yahei Font" w:eastAsia="宋体" w:cs="Arial"/>
                <w:sz w:val="24"/>
                <w:szCs w:val="24"/>
              </w:rPr>
              <w:t>时</w:t>
            </w:r>
            <w:r>
              <w:rPr>
                <w:rFonts w:hint="eastAsia" w:ascii="Microsoft Yahei Font" w:hAnsi="Microsoft Yahei Font" w:eastAsia="宋体" w:cs="Arial"/>
                <w:sz w:val="24"/>
                <w:szCs w:val="24"/>
                <w:lang w:val="en-US" w:eastAsia="zh-CN"/>
              </w:rPr>
              <w:t>0</w:t>
            </w:r>
            <w:r>
              <w:rPr>
                <w:rFonts w:ascii="Microsoft Yahei Font" w:hAnsi="Microsoft Yahei Font" w:eastAsia="宋体" w:cs="Arial"/>
                <w:sz w:val="24"/>
                <w:szCs w:val="24"/>
              </w:rPr>
              <w:t>0分（北京时间）</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2.地点：加密电子响应文件（.file格式）须在递交响应文件截止时间（开启时间）前通过《全国公共资源交易平台(河南省▪长垣市)》公共资源交易系统成功上传。</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五、</w:t>
            </w:r>
            <w:r>
              <w:rPr>
                <w:rFonts w:hint="eastAsia" w:ascii="Microsoft Yahei Font" w:hAnsi="Microsoft Yahei Font" w:eastAsia="宋体" w:cs="Arial"/>
                <w:sz w:val="24"/>
                <w:szCs w:val="24"/>
              </w:rPr>
              <w:t>磋商</w:t>
            </w:r>
            <w:r>
              <w:rPr>
                <w:rFonts w:ascii="Microsoft Yahei Font" w:hAnsi="Microsoft Yahei Font" w:eastAsia="宋体" w:cs="Arial"/>
                <w:sz w:val="24"/>
                <w:szCs w:val="24"/>
              </w:rPr>
              <w:t>时间及地点</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1.时间：2021年</w:t>
            </w:r>
            <w:r>
              <w:rPr>
                <w:rFonts w:hint="eastAsia" w:ascii="Microsoft Yahei Font" w:hAnsi="Microsoft Yahei Font" w:eastAsia="宋体" w:cs="Arial"/>
                <w:sz w:val="24"/>
                <w:szCs w:val="24"/>
              </w:rPr>
              <w:t>09</w:t>
            </w:r>
            <w:r>
              <w:rPr>
                <w:rFonts w:ascii="Microsoft Yahei Font" w:hAnsi="Microsoft Yahei Font" w:eastAsia="宋体" w:cs="Arial"/>
                <w:sz w:val="24"/>
                <w:szCs w:val="24"/>
              </w:rPr>
              <w:t>月</w:t>
            </w:r>
            <w:r>
              <w:rPr>
                <w:rFonts w:hint="eastAsia" w:ascii="Microsoft Yahei Font" w:hAnsi="Microsoft Yahei Font" w:eastAsia="宋体" w:cs="Arial"/>
                <w:sz w:val="24"/>
                <w:szCs w:val="24"/>
                <w:lang w:val="en-US" w:eastAsia="zh-CN"/>
              </w:rPr>
              <w:t>24</w:t>
            </w:r>
            <w:r>
              <w:rPr>
                <w:rFonts w:ascii="Microsoft Yahei Font" w:hAnsi="Microsoft Yahei Font" w:eastAsia="宋体" w:cs="Arial"/>
                <w:sz w:val="24"/>
                <w:szCs w:val="24"/>
              </w:rPr>
              <w:t>日</w:t>
            </w:r>
            <w:r>
              <w:rPr>
                <w:rFonts w:hint="eastAsia" w:ascii="Microsoft Yahei Font" w:hAnsi="Microsoft Yahei Font" w:eastAsia="宋体" w:cs="Arial"/>
                <w:sz w:val="24"/>
                <w:szCs w:val="24"/>
              </w:rPr>
              <w:t>09</w:t>
            </w:r>
            <w:r>
              <w:rPr>
                <w:rFonts w:ascii="Microsoft Yahei Font" w:hAnsi="Microsoft Yahei Font" w:eastAsia="宋体" w:cs="Arial"/>
                <w:sz w:val="24"/>
                <w:szCs w:val="24"/>
              </w:rPr>
              <w:t>时</w:t>
            </w:r>
            <w:r>
              <w:rPr>
                <w:rFonts w:hint="eastAsia" w:ascii="Microsoft Yahei Font" w:hAnsi="Microsoft Yahei Font" w:eastAsia="宋体" w:cs="Arial"/>
                <w:sz w:val="24"/>
                <w:szCs w:val="24"/>
                <w:lang w:val="en-US" w:eastAsia="zh-CN"/>
              </w:rPr>
              <w:t>0</w:t>
            </w:r>
            <w:r>
              <w:rPr>
                <w:rFonts w:ascii="Microsoft Yahei Font" w:hAnsi="Microsoft Yahei Font" w:eastAsia="宋体" w:cs="Arial"/>
                <w:sz w:val="24"/>
                <w:szCs w:val="24"/>
              </w:rPr>
              <w:t>0分（北京时间）</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2.地点：长垣市财审大厦八楼8002房间第二开标室</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六、发布公告的媒介及招标公告期限</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本次</w:t>
            </w:r>
            <w:r>
              <w:rPr>
                <w:rFonts w:hint="eastAsia" w:ascii="Microsoft Yahei Font" w:hAnsi="Microsoft Yahei Font" w:eastAsia="宋体" w:cs="Arial"/>
                <w:sz w:val="24"/>
                <w:szCs w:val="24"/>
              </w:rPr>
              <w:t>竞争性磋商</w:t>
            </w:r>
            <w:r>
              <w:rPr>
                <w:rFonts w:ascii="Microsoft Yahei Font" w:hAnsi="Microsoft Yahei Font" w:eastAsia="宋体" w:cs="Arial"/>
                <w:sz w:val="24"/>
                <w:szCs w:val="24"/>
              </w:rPr>
              <w:t>公告在《河南省政府采购网》</w:t>
            </w:r>
            <w:r>
              <w:rPr>
                <w:rFonts w:hint="eastAsia" w:ascii="Microsoft Yahei Font" w:hAnsi="Microsoft Yahei Font" w:eastAsia="宋体" w:cs="Arial"/>
                <w:sz w:val="24"/>
                <w:szCs w:val="24"/>
              </w:rPr>
              <w:t>、</w:t>
            </w:r>
            <w:r>
              <w:rPr>
                <w:rFonts w:ascii="Microsoft Yahei Font" w:hAnsi="Microsoft Yahei Font" w:eastAsia="宋体" w:cs="Arial"/>
                <w:sz w:val="24"/>
                <w:szCs w:val="24"/>
              </w:rPr>
              <w:t xml:space="preserve">《中国采购与招标网》、《河南省公共资源交易公共服务平台》、《全国公共资源交易平台（河南省·长垣市）》网站同时发布上发布， </w:t>
            </w:r>
            <w:r>
              <w:rPr>
                <w:rFonts w:hint="eastAsia" w:ascii="Microsoft Yahei Font" w:hAnsi="Microsoft Yahei Font" w:eastAsia="宋体" w:cs="Arial"/>
                <w:sz w:val="24"/>
                <w:szCs w:val="24"/>
              </w:rPr>
              <w:t>竞争性磋商</w:t>
            </w:r>
            <w:r>
              <w:rPr>
                <w:rFonts w:ascii="Microsoft Yahei Font" w:hAnsi="Microsoft Yahei Font" w:eastAsia="宋体" w:cs="Arial"/>
                <w:sz w:val="24"/>
                <w:szCs w:val="24"/>
              </w:rPr>
              <w:t xml:space="preserve">公告期限为五个工作日 。 </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七、其他补充事宜</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spacing w:line="500" w:lineRule="exact"/>
              <w:ind w:firstLine="480" w:firstLineChars="200"/>
              <w:rPr>
                <w:rFonts w:ascii="Microsoft Yahei Font" w:hAnsi="Microsoft Yahei Font" w:eastAsia="宋体" w:cs="Arial"/>
                <w:sz w:val="24"/>
                <w:szCs w:val="24"/>
              </w:rPr>
            </w:pPr>
            <w:r>
              <w:rPr>
                <w:rFonts w:hint="eastAsia" w:ascii="Microsoft Yahei Font" w:hAnsi="Microsoft Yahei Font" w:eastAsia="宋体" w:cs="Arial"/>
                <w:sz w:val="24"/>
                <w:szCs w:val="24"/>
              </w:rPr>
              <w:t>1.本项目的所有变更和澄清均以发布变更或澄清公告为准，所有供应商应关注公告网站及时查看，采购人不再进行书面或其他形式通知，未看变更或澄清公告并由此导致的一切后果均由供应商自负。</w:t>
            </w:r>
          </w:p>
          <w:p>
            <w:pPr>
              <w:spacing w:line="500" w:lineRule="exact"/>
              <w:ind w:firstLine="480" w:firstLineChars="200"/>
              <w:rPr>
                <w:rFonts w:ascii="Microsoft Yahei Font" w:hAnsi="Microsoft Yahei Font" w:eastAsia="宋体" w:cs="Arial"/>
                <w:sz w:val="24"/>
                <w:szCs w:val="24"/>
              </w:rPr>
            </w:pPr>
            <w:r>
              <w:rPr>
                <w:rFonts w:hint="eastAsia" w:ascii="Microsoft Yahei Font" w:hAnsi="Microsoft Yahei Font" w:eastAsia="宋体" w:cs="Arial"/>
                <w:sz w:val="24"/>
                <w:szCs w:val="24"/>
              </w:rPr>
              <w:t>2.疫情期间，本项目采用远程开标方式进行，供应商需在规定的开标时间前持CA证书登录《全国公共资源交易平台(河南省长垣市)》公共资源交易系统进入该项目的开标大厅，响应文件由供应商在规定时间内自行解密（解密时长40分钟），未在规定时间内解密的电子响应文件，其投标视为无效投标。供应商可在开标大厅查看开标记录，开标当天不需要再提供纸质响应文件等相关资料，不需要到达现场开标。</w:t>
            </w:r>
          </w:p>
          <w:p>
            <w:pPr>
              <w:spacing w:line="500" w:lineRule="exact"/>
              <w:ind w:firstLine="480" w:firstLineChars="200"/>
              <w:rPr>
                <w:rFonts w:hint="eastAsia" w:ascii="Microsoft Yahei Font" w:hAnsi="Microsoft Yahei Font" w:eastAsia="宋体" w:cs="Arial"/>
                <w:sz w:val="24"/>
                <w:szCs w:val="24"/>
              </w:rPr>
            </w:pPr>
            <w:r>
              <w:rPr>
                <w:rFonts w:hint="eastAsia" w:ascii="Microsoft Yahei Font" w:hAnsi="Microsoft Yahei Font" w:eastAsia="宋体" w:cs="Arial"/>
                <w:sz w:val="24"/>
                <w:szCs w:val="24"/>
              </w:rPr>
              <w:t>3.</w:t>
            </w:r>
            <w:r>
              <w:rPr>
                <w:rFonts w:ascii="Microsoft Yahei Font" w:hAnsi="Microsoft Yahei Font" w:eastAsia="宋体" w:cs="Arial"/>
                <w:sz w:val="24"/>
                <w:szCs w:val="24"/>
              </w:rPr>
              <w:t xml:space="preserve"> 供应商需时刻关注本项目招投标系统，并及时进行远程二次报价。</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八、凡对本次招标提出询问，请按照以下方式联系</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1. 采购人信息</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名称：长垣职业中等专业学校</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地址：长垣市长孟公路南侧</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联系人：薛女士</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联系方式：0373-2157231</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2.采购代理机构信息（如有）</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名称：河南省新源建设工程管理有限公司</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地址：长垣市蒲西区人民路80号</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联系人：石女士</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联系方式：0373-8886911 15560227610</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3.项目联系方式</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项目联系人：新源公司</w:t>
            </w:r>
          </w:p>
        </w:tc>
        <w:tc>
          <w:tcPr>
            <w:tcW w:w="0" w:type="auto"/>
            <w:vAlign w:val="center"/>
          </w:tcPr>
          <w:p>
            <w:pPr>
              <w:widowControl/>
              <w:jc w:val="left"/>
              <w:rPr>
                <w:rFonts w:ascii="Microsoft Yahei Font" w:hAnsi="Microsoft Yahei Font" w:eastAsia="宋体" w:cs="Arial"/>
                <w:sz w:val="24"/>
                <w:szCs w:val="24"/>
              </w:rPr>
            </w:pPr>
          </w:p>
        </w:tc>
      </w:tr>
      <w:tr>
        <w:tblPrEx>
          <w:tblCellMar>
            <w:top w:w="15" w:type="dxa"/>
            <w:left w:w="15" w:type="dxa"/>
            <w:bottom w:w="15" w:type="dxa"/>
            <w:right w:w="15" w:type="dxa"/>
          </w:tblCellMar>
        </w:tblPrEx>
        <w:trPr>
          <w:tblCellSpacing w:w="15" w:type="dxa"/>
        </w:trPr>
        <w:tc>
          <w:tcPr>
            <w:tcW w:w="0" w:type="auto"/>
            <w:vAlign w:val="center"/>
          </w:tcPr>
          <w:p>
            <w:pPr>
              <w:widowControl/>
              <w:spacing w:line="432" w:lineRule="auto"/>
              <w:jc w:val="left"/>
              <w:rPr>
                <w:rFonts w:hint="eastAsia" w:ascii="Microsoft Yahei Font" w:hAnsi="Microsoft Yahei Font" w:eastAsia="宋体" w:cs="Arial"/>
                <w:sz w:val="24"/>
                <w:szCs w:val="24"/>
              </w:rPr>
            </w:pPr>
            <w:r>
              <w:rPr>
                <w:rFonts w:ascii="Microsoft Yahei Font" w:hAnsi="Microsoft Yahei Font" w:eastAsia="宋体" w:cs="Arial"/>
                <w:sz w:val="24"/>
                <w:szCs w:val="24"/>
              </w:rPr>
              <w:t>联系方式：0373-8886911</w:t>
            </w:r>
          </w:p>
        </w:tc>
        <w:tc>
          <w:tcPr>
            <w:tcW w:w="0" w:type="auto"/>
            <w:vAlign w:val="center"/>
          </w:tcPr>
          <w:p>
            <w:pPr>
              <w:widowControl/>
              <w:jc w:val="left"/>
              <w:rPr>
                <w:rFonts w:ascii="Microsoft Yahei Font" w:hAnsi="Microsoft Yahei Font" w:eastAsia="宋体" w:cs="Arial"/>
                <w:sz w:val="24"/>
                <w:szCs w:val="24"/>
              </w:rPr>
            </w:pPr>
          </w:p>
        </w:tc>
      </w:tr>
    </w:tbl>
    <w:p>
      <w:pPr>
        <w:pStyle w:val="18"/>
        <w:widowControl/>
        <w:spacing w:line="499" w:lineRule="atLeast"/>
        <w:ind w:firstLine="4320" w:firstLineChars="1800"/>
        <w:rPr>
          <w:rFonts w:ascii="宋体" w:hAnsi="宋体" w:eastAsia="宋体" w:cs="宋体"/>
          <w:szCs w:val="24"/>
        </w:rPr>
      </w:pPr>
    </w:p>
    <w:p>
      <w:pPr>
        <w:pStyle w:val="18"/>
        <w:widowControl/>
        <w:spacing w:line="499" w:lineRule="atLeast"/>
        <w:ind w:firstLine="4320" w:firstLineChars="1800"/>
        <w:rPr>
          <w:rFonts w:ascii="宋体" w:hAnsi="宋体" w:eastAsia="宋体" w:cs="宋体"/>
        </w:rPr>
      </w:pPr>
      <w:r>
        <w:rPr>
          <w:rFonts w:hint="eastAsia" w:ascii="宋体" w:hAnsi="宋体" w:eastAsia="宋体" w:cs="宋体"/>
          <w:szCs w:val="24"/>
        </w:rPr>
        <w:t>长垣职业中等专业学校</w:t>
      </w:r>
    </w:p>
    <w:p>
      <w:pPr>
        <w:pStyle w:val="18"/>
        <w:widowControl/>
        <w:spacing w:line="499" w:lineRule="atLeast"/>
        <w:ind w:firstLine="4320" w:firstLineChars="1800"/>
        <w:rPr>
          <w:rFonts w:ascii="宋体" w:hAnsi="宋体" w:eastAsia="宋体" w:cs="宋体"/>
        </w:rPr>
      </w:pPr>
      <w:r>
        <w:rPr>
          <w:rFonts w:hint="eastAsia" w:ascii="宋体" w:hAnsi="宋体" w:eastAsia="宋体" w:cs="宋体"/>
          <w:szCs w:val="24"/>
        </w:rPr>
        <w:t>河南省新源建设工程管理有限公司</w:t>
      </w:r>
    </w:p>
    <w:p>
      <w:pPr>
        <w:pStyle w:val="18"/>
        <w:widowControl/>
        <w:spacing w:line="499" w:lineRule="atLeast"/>
        <w:ind w:firstLine="4320" w:firstLineChars="1800"/>
        <w:rPr>
          <w:rFonts w:ascii="宋体" w:hAnsi="宋体" w:eastAsia="宋体" w:cs="宋体"/>
          <w:szCs w:val="24"/>
        </w:rPr>
      </w:pPr>
      <w:r>
        <w:rPr>
          <w:rFonts w:hint="eastAsia" w:ascii="宋体" w:hAnsi="宋体" w:eastAsia="宋体" w:cs="宋体"/>
          <w:szCs w:val="24"/>
        </w:rPr>
        <w:t>2021年0</w:t>
      </w:r>
      <w:r>
        <w:rPr>
          <w:rFonts w:hint="eastAsia" w:ascii="宋体" w:hAnsi="宋体" w:eastAsia="宋体" w:cs="宋体"/>
          <w:szCs w:val="24"/>
          <w:lang w:val="en-US" w:eastAsia="zh-CN"/>
        </w:rPr>
        <w:t>9</w:t>
      </w:r>
      <w:r>
        <w:rPr>
          <w:rFonts w:hint="eastAsia" w:ascii="宋体" w:hAnsi="宋体" w:eastAsia="宋体" w:cs="宋体"/>
          <w:szCs w:val="24"/>
        </w:rPr>
        <w:t>月</w:t>
      </w:r>
      <w:r>
        <w:rPr>
          <w:rFonts w:hint="eastAsia" w:ascii="宋体" w:hAnsi="宋体" w:eastAsia="宋体" w:cs="宋体"/>
          <w:szCs w:val="24"/>
          <w:lang w:val="en-US" w:eastAsia="zh-CN"/>
        </w:rPr>
        <w:t>13</w:t>
      </w:r>
      <w:r>
        <w:rPr>
          <w:rFonts w:hint="eastAsia" w:ascii="宋体" w:hAnsi="宋体" w:eastAsia="宋体" w:cs="宋体"/>
          <w:szCs w:val="24"/>
        </w:rPr>
        <w:t>日</w:t>
      </w:r>
    </w:p>
    <w:p>
      <w:pPr>
        <w:pStyle w:val="18"/>
        <w:widowControl/>
        <w:spacing w:line="499" w:lineRule="atLeast"/>
        <w:ind w:firstLine="4320" w:firstLineChars="1800"/>
        <w:jc w:val="right"/>
        <w:rPr>
          <w:rFonts w:ascii="宋体" w:hAnsi="宋体" w:eastAsia="宋体" w:cs="宋体"/>
          <w:szCs w:val="24"/>
        </w:rPr>
      </w:pPr>
    </w:p>
    <w:p>
      <w:pPr>
        <w:spacing w:line="460" w:lineRule="exact"/>
        <w:rPr>
          <w:rFonts w:ascii="宋体" w:hAnsi="宋体" w:eastAsia="宋体" w:cs="宋体"/>
          <w:sz w:val="20"/>
        </w:rPr>
      </w:pPr>
      <w:r>
        <w:rPr>
          <w:rFonts w:hint="eastAsia" w:ascii="宋体" w:hAnsi="宋体" w:eastAsia="宋体" w:cs="宋体"/>
          <w:b/>
          <w:sz w:val="24"/>
        </w:rPr>
        <w:t>温馨提示：</w:t>
      </w:r>
    </w:p>
    <w:p>
      <w:pPr>
        <w:spacing w:line="460" w:lineRule="exact"/>
        <w:ind w:firstLine="480"/>
        <w:rPr>
          <w:rFonts w:ascii="宋体" w:hAnsi="宋体" w:eastAsia="宋体" w:cs="宋体"/>
          <w:sz w:val="20"/>
        </w:rPr>
      </w:pPr>
      <w:r>
        <w:rPr>
          <w:rFonts w:hint="eastAsia" w:ascii="宋体" w:hAnsi="宋体" w:eastAsia="宋体" w:cs="宋体"/>
          <w:b/>
          <w:sz w:val="24"/>
        </w:rPr>
        <w:t>本项目为全流程电子化交易项目，请认真阅读竞争性磋商文件，并注意以下事项。</w:t>
      </w:r>
    </w:p>
    <w:p>
      <w:pPr>
        <w:spacing w:line="460" w:lineRule="exact"/>
        <w:ind w:firstLine="480"/>
        <w:rPr>
          <w:rFonts w:ascii="宋体" w:hAnsi="宋体" w:eastAsia="宋体" w:cs="宋体"/>
          <w:sz w:val="20"/>
        </w:rPr>
      </w:pPr>
      <w:r>
        <w:rPr>
          <w:rFonts w:hint="eastAsia" w:ascii="宋体" w:hAnsi="宋体" w:eastAsia="宋体" w:cs="宋体"/>
          <w:b/>
          <w:sz w:val="24"/>
        </w:rPr>
        <w:t>1.电子文件下载、制作、提交期间和磋商（</w:t>
      </w:r>
      <w:r>
        <w:rPr>
          <w:rFonts w:hint="eastAsia" w:ascii="宋体" w:hAnsi="宋体" w:eastAsia="宋体" w:cs="宋体"/>
          <w:sz w:val="24"/>
        </w:rPr>
        <w:t>电子投标文件的解密</w:t>
      </w:r>
      <w:r>
        <w:rPr>
          <w:rFonts w:hint="eastAsia" w:ascii="宋体" w:hAnsi="宋体" w:eastAsia="宋体" w:cs="宋体"/>
          <w:b/>
          <w:bCs/>
          <w:sz w:val="24"/>
        </w:rPr>
        <w:t>）环节，供应商须使用CA数字证书（证书须在有效期内）。</w:t>
      </w:r>
    </w:p>
    <w:p>
      <w:pPr>
        <w:spacing w:line="460" w:lineRule="exact"/>
        <w:ind w:firstLine="480"/>
        <w:rPr>
          <w:rFonts w:ascii="宋体" w:hAnsi="宋体" w:eastAsia="宋体" w:cs="宋体"/>
          <w:sz w:val="20"/>
        </w:rPr>
      </w:pPr>
      <w:r>
        <w:rPr>
          <w:rFonts w:hint="eastAsia" w:ascii="宋体" w:hAnsi="宋体" w:eastAsia="宋体" w:cs="宋体"/>
          <w:b/>
          <w:sz w:val="24"/>
        </w:rPr>
        <w:t>2.电子投标文件的制作</w:t>
      </w:r>
    </w:p>
    <w:p>
      <w:pPr>
        <w:spacing w:line="460" w:lineRule="exact"/>
        <w:ind w:firstLine="480" w:firstLineChars="200"/>
        <w:rPr>
          <w:rFonts w:ascii="宋体" w:hAnsi="宋体" w:eastAsia="宋体" w:cs="宋体"/>
          <w:sz w:val="20"/>
        </w:rPr>
      </w:pPr>
      <w:r>
        <w:rPr>
          <w:rFonts w:hint="eastAsia" w:ascii="宋体" w:hAnsi="宋体" w:eastAsia="宋体" w:cs="宋体"/>
          <w:sz w:val="24"/>
        </w:rPr>
        <w:t>2.1 供应商登录《全国公共资源交易平台(河南省▪长垣市)》公共资源交易系统（</w:t>
      </w:r>
      <w:r>
        <w:rPr>
          <w:rFonts w:hint="eastAsia" w:ascii="宋体" w:hAnsi="宋体" w:eastAsia="宋体" w:cs="宋体"/>
          <w:sz w:val="24"/>
          <w:u w:val="single"/>
        </w:rPr>
        <w:t>http://www.cyxggzy.cn/ggzy/</w:t>
      </w:r>
      <w:r>
        <w:rPr>
          <w:rFonts w:hint="eastAsia" w:ascii="宋体" w:hAnsi="宋体" w:eastAsia="宋体" w:cs="宋体"/>
          <w:sz w:val="24"/>
        </w:rPr>
        <w:t>）下载投标文件制作系统及相应组件，按竞争性磋商文件要求制作电子投标文件。</w:t>
      </w:r>
    </w:p>
    <w:p>
      <w:pPr>
        <w:spacing w:line="460" w:lineRule="exact"/>
        <w:ind w:firstLine="480" w:firstLineChars="200"/>
        <w:rPr>
          <w:rFonts w:ascii="宋体" w:hAnsi="宋体" w:eastAsia="宋体" w:cs="宋体"/>
          <w:sz w:val="20"/>
        </w:rPr>
      </w:pPr>
      <w:r>
        <w:rPr>
          <w:rFonts w:hint="eastAsia" w:ascii="宋体" w:hAnsi="宋体" w:eastAsia="宋体" w:cs="宋体"/>
          <w:sz w:val="24"/>
        </w:rPr>
        <w:t>电子投标文件的制作，参考《全国公共资源交易平台(河南省▪长垣市)》公共资源交易系统——组件下载——交易系统全电子操作手册（供应商）。</w:t>
      </w:r>
    </w:p>
    <w:p>
      <w:pPr>
        <w:spacing w:line="460" w:lineRule="exact"/>
        <w:ind w:firstLine="480" w:firstLineChars="200"/>
        <w:rPr>
          <w:rFonts w:ascii="宋体" w:hAnsi="宋体" w:eastAsia="宋体" w:cs="宋体"/>
          <w:sz w:val="20"/>
        </w:rPr>
      </w:pPr>
      <w:r>
        <w:rPr>
          <w:rFonts w:hint="eastAsia" w:ascii="宋体" w:hAnsi="宋体" w:eastAsia="宋体" w:cs="宋体"/>
          <w:sz w:val="24"/>
        </w:rPr>
        <w:t>2.2 供应商须将竞争性磋商文件要求的资质、业绩、荣誉及相关人员证明材料等资料原件扫描件（或图片）制作到所提交的电子投标文件中。</w:t>
      </w:r>
    </w:p>
    <w:p>
      <w:pPr>
        <w:spacing w:line="460" w:lineRule="exact"/>
        <w:ind w:firstLine="480" w:firstLineChars="200"/>
        <w:rPr>
          <w:rFonts w:ascii="宋体" w:hAnsi="宋体" w:eastAsia="宋体" w:cs="宋体"/>
          <w:sz w:val="20"/>
        </w:rPr>
      </w:pPr>
      <w:r>
        <w:rPr>
          <w:rFonts w:hint="eastAsia" w:ascii="宋体" w:hAnsi="宋体" w:eastAsia="宋体" w:cs="宋体"/>
          <w:sz w:val="24"/>
        </w:rPr>
        <w:t>2.3供应商对同一项目多个标段进行投标的，应分别下载所投标段的竞争性磋商文件，按标段制作电子投标文件，并按竞争性磋商文件要求在相应位置加盖供应商电子印章和法人电子印章。</w:t>
      </w:r>
    </w:p>
    <w:p>
      <w:pPr>
        <w:spacing w:line="460" w:lineRule="exact"/>
        <w:ind w:firstLine="480" w:firstLineChars="200"/>
        <w:rPr>
          <w:rFonts w:ascii="宋体" w:hAnsi="宋体" w:eastAsia="宋体" w:cs="宋体"/>
          <w:sz w:val="20"/>
        </w:rPr>
      </w:pPr>
      <w:r>
        <w:rPr>
          <w:rFonts w:hint="eastAsia" w:ascii="宋体" w:hAnsi="宋体" w:eastAsia="宋体" w:cs="宋体"/>
          <w:b/>
          <w:sz w:val="24"/>
        </w:rPr>
        <w:t>3.加密电子投标文件的提交</w:t>
      </w:r>
    </w:p>
    <w:p>
      <w:pPr>
        <w:spacing w:line="460" w:lineRule="exact"/>
        <w:ind w:firstLine="480" w:firstLineChars="200"/>
        <w:jc w:val="left"/>
        <w:rPr>
          <w:rFonts w:ascii="宋体" w:hAnsi="宋体" w:eastAsia="宋体" w:cs="宋体"/>
          <w:sz w:val="20"/>
        </w:rPr>
      </w:pPr>
      <w:r>
        <w:rPr>
          <w:rFonts w:hint="eastAsia" w:ascii="宋体" w:hAnsi="宋体" w:eastAsia="宋体" w:cs="宋体"/>
          <w:sz w:val="24"/>
        </w:rPr>
        <w:t>3.1加密电子投标文件应在竞争性磋商文件规定的投标截止时间（开标时间）之前成功提交至《全国公共资源交易平台(河南省▪长垣市)》公共资源交易系统（</w:t>
      </w:r>
      <w:r>
        <w:rPr>
          <w:rFonts w:hint="eastAsia" w:ascii="宋体" w:hAnsi="宋体" w:eastAsia="宋体" w:cs="宋体"/>
          <w:sz w:val="24"/>
          <w:u w:val="single"/>
        </w:rPr>
        <w:t>http://www.cyxggzy.cn/ggzy/</w:t>
      </w:r>
      <w:r>
        <w:rPr>
          <w:rFonts w:hint="eastAsia" w:ascii="宋体" w:hAnsi="宋体" w:eastAsia="宋体" w:cs="宋体"/>
          <w:sz w:val="24"/>
        </w:rPr>
        <w:t>）。</w:t>
      </w:r>
    </w:p>
    <w:p>
      <w:pPr>
        <w:spacing w:line="460" w:lineRule="exact"/>
        <w:ind w:firstLine="480" w:firstLineChars="200"/>
        <w:rPr>
          <w:rFonts w:ascii="宋体" w:hAnsi="宋体" w:eastAsia="宋体" w:cs="宋体"/>
          <w:sz w:val="24"/>
        </w:rPr>
      </w:pPr>
      <w:r>
        <w:rPr>
          <w:rFonts w:hint="eastAsia" w:ascii="宋体" w:hAnsi="宋体" w:eastAsia="宋体" w:cs="宋体"/>
          <w:sz w:val="24"/>
        </w:rPr>
        <w:t>供应商应充分考虑并预留技术处理和上传数据所需时间。</w:t>
      </w:r>
    </w:p>
    <w:p>
      <w:pPr>
        <w:spacing w:line="460" w:lineRule="exact"/>
        <w:ind w:firstLine="480" w:firstLineChars="200"/>
        <w:rPr>
          <w:rFonts w:ascii="宋体" w:hAnsi="宋体" w:eastAsia="宋体"/>
          <w:sz w:val="24"/>
          <w:szCs w:val="24"/>
        </w:rPr>
      </w:pPr>
      <w:r>
        <w:rPr>
          <w:rFonts w:hint="eastAsia" w:ascii="宋体" w:hAnsi="宋体" w:eastAsia="宋体" w:cs="宋体"/>
          <w:sz w:val="24"/>
        </w:rPr>
        <w:t>3.2 供应商对同一项目多个标段进行投标的，加密电子投标文件应按标段分别提交。</w:t>
      </w:r>
    </w:p>
    <w:p>
      <w:pPr>
        <w:pStyle w:val="48"/>
        <w:snapToGrid w:val="0"/>
        <w:spacing w:before="0" w:beforeAutospacing="0" w:after="0" w:afterAutospacing="0" w:line="500" w:lineRule="exact"/>
        <w:jc w:val="center"/>
        <w:rPr>
          <w:rFonts w:eastAsia="宋体"/>
          <w:b/>
          <w:sz w:val="22"/>
          <w:szCs w:val="21"/>
        </w:rPr>
      </w:pPr>
      <w:r>
        <w:rPr>
          <w:rFonts w:hint="eastAsia" w:eastAsia="宋体"/>
          <w:szCs w:val="24"/>
          <w:lang w:val="zh-CN"/>
        </w:rPr>
        <w:br w:type="page"/>
      </w:r>
      <w:r>
        <w:rPr>
          <w:rFonts w:hint="eastAsia" w:eastAsia="宋体"/>
          <w:sz w:val="36"/>
          <w:szCs w:val="36"/>
          <w:lang w:val="zh-CN"/>
        </w:rPr>
        <w:t>第二部分  磋商供应商须知前附表</w:t>
      </w:r>
    </w:p>
    <w:tbl>
      <w:tblPr>
        <w:tblStyle w:val="19"/>
        <w:tblW w:w="0" w:type="auto"/>
        <w:tblInd w:w="-2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8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rPr>
                <w:rFonts w:ascii="宋体" w:hAnsi="宋体" w:eastAsia="宋体" w:cs="宋体"/>
                <w:sz w:val="24"/>
                <w:szCs w:val="28"/>
              </w:rPr>
            </w:pPr>
            <w:r>
              <w:rPr>
                <w:rFonts w:hint="eastAsia" w:ascii="宋体" w:hAnsi="宋体" w:eastAsia="宋体" w:cs="宋体"/>
                <w:sz w:val="24"/>
                <w:szCs w:val="28"/>
              </w:rPr>
              <w:t>序号</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ind w:firstLine="480" w:firstLineChars="200"/>
              <w:jc w:val="center"/>
              <w:rPr>
                <w:rFonts w:ascii="宋体" w:hAnsi="宋体" w:eastAsia="宋体" w:cs="宋体"/>
                <w:sz w:val="24"/>
                <w:szCs w:val="28"/>
              </w:rPr>
            </w:pPr>
            <w:r>
              <w:rPr>
                <w:rFonts w:hint="eastAsia" w:ascii="宋体" w:hAnsi="宋体" w:eastAsia="宋体" w:cs="宋体"/>
                <w:sz w:val="24"/>
                <w:szCs w:val="28"/>
              </w:rPr>
              <w:t>内       容      规      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4"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1</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rPr>
                <w:rFonts w:ascii="宋体" w:hAnsi="宋体" w:eastAsia="宋体" w:cs="宋体"/>
                <w:sz w:val="24"/>
                <w:szCs w:val="28"/>
              </w:rPr>
            </w:pPr>
            <w:r>
              <w:rPr>
                <w:rFonts w:hint="eastAsia" w:ascii="宋体" w:hAnsi="宋体" w:eastAsia="宋体" w:cs="宋体"/>
                <w:sz w:val="24"/>
                <w:szCs w:val="28"/>
              </w:rPr>
              <w:t>项目说明</w:t>
            </w:r>
          </w:p>
          <w:p>
            <w:pPr>
              <w:snapToGrid w:val="0"/>
              <w:spacing w:line="360" w:lineRule="auto"/>
              <w:rPr>
                <w:rFonts w:ascii="宋体" w:hAnsi="宋体" w:eastAsia="宋体" w:cs="宋体"/>
                <w:sz w:val="24"/>
                <w:szCs w:val="28"/>
              </w:rPr>
            </w:pPr>
            <w:r>
              <w:rPr>
                <w:rFonts w:hint="eastAsia" w:ascii="宋体" w:hAnsi="宋体" w:eastAsia="宋体" w:cs="宋体"/>
                <w:sz w:val="24"/>
                <w:szCs w:val="28"/>
              </w:rPr>
              <w:t>采购人：长垣职业中等专业学校</w:t>
            </w:r>
          </w:p>
          <w:p>
            <w:pPr>
              <w:snapToGrid w:val="0"/>
              <w:spacing w:line="360" w:lineRule="auto"/>
              <w:rPr>
                <w:rFonts w:ascii="宋体" w:hAnsi="宋体" w:eastAsia="宋体" w:cs="宋体"/>
                <w:sz w:val="24"/>
                <w:szCs w:val="28"/>
              </w:rPr>
            </w:pPr>
            <w:r>
              <w:rPr>
                <w:rFonts w:hint="eastAsia" w:ascii="宋体" w:hAnsi="宋体" w:eastAsia="宋体" w:cs="宋体"/>
                <w:sz w:val="24"/>
                <w:szCs w:val="28"/>
              </w:rPr>
              <w:t>采购代理机构：</w:t>
            </w:r>
            <w:r>
              <w:rPr>
                <w:rFonts w:hint="eastAsia" w:ascii="宋体" w:hAnsi="宋体" w:eastAsia="宋体" w:cs="宋体"/>
                <w:sz w:val="24"/>
                <w:szCs w:val="24"/>
              </w:rPr>
              <w:t>河南省新源建设工程管理有限公司</w:t>
            </w:r>
          </w:p>
          <w:p>
            <w:pPr>
              <w:tabs>
                <w:tab w:val="left" w:pos="6337"/>
              </w:tabs>
              <w:snapToGrid w:val="0"/>
              <w:spacing w:line="360" w:lineRule="auto"/>
              <w:rPr>
                <w:rFonts w:hint="eastAsia" w:ascii="宋体" w:hAnsi="宋体" w:eastAsia="宋体" w:cs="宋体"/>
                <w:sz w:val="24"/>
                <w:szCs w:val="28"/>
                <w:lang w:eastAsia="zh-CN"/>
              </w:rPr>
            </w:pPr>
            <w:r>
              <w:rPr>
                <w:rFonts w:hint="eastAsia" w:ascii="宋体" w:hAnsi="宋体" w:eastAsia="宋体" w:cs="宋体"/>
                <w:sz w:val="24"/>
                <w:szCs w:val="28"/>
              </w:rPr>
              <w:t>项目名称：长垣职业中等专业学校省高水平中等职业学校工程管理虚实一体、园林园艺建设项目</w:t>
            </w:r>
            <w:r>
              <w:rPr>
                <w:rFonts w:hint="eastAsia" w:ascii="宋体" w:hAnsi="宋体" w:eastAsia="宋体" w:cs="宋体"/>
                <w:sz w:val="24"/>
                <w:szCs w:val="28"/>
                <w:lang w:eastAsia="zh-CN"/>
              </w:rPr>
              <w:t>（二次）</w:t>
            </w:r>
          </w:p>
          <w:p>
            <w:pPr>
              <w:tabs>
                <w:tab w:val="left" w:pos="6337"/>
              </w:tabs>
              <w:snapToGrid w:val="0"/>
              <w:spacing w:line="360" w:lineRule="auto"/>
              <w:rPr>
                <w:rFonts w:ascii="宋体" w:hAnsi="宋体" w:eastAsia="宋体" w:cs="宋体"/>
                <w:sz w:val="24"/>
                <w:szCs w:val="28"/>
              </w:rPr>
            </w:pPr>
            <w:r>
              <w:rPr>
                <w:rFonts w:hint="eastAsia" w:ascii="宋体" w:hAnsi="宋体" w:eastAsia="宋体" w:cs="宋体"/>
                <w:sz w:val="24"/>
                <w:szCs w:val="28"/>
              </w:rPr>
              <w:t>项目交易编号：长交采2021CS099号</w:t>
            </w:r>
          </w:p>
          <w:p>
            <w:pPr>
              <w:tabs>
                <w:tab w:val="left" w:pos="6337"/>
              </w:tabs>
              <w:snapToGrid w:val="0"/>
              <w:spacing w:line="360" w:lineRule="auto"/>
              <w:rPr>
                <w:rFonts w:ascii="宋体" w:hAnsi="宋体" w:eastAsia="宋体" w:cs="宋体"/>
                <w:sz w:val="24"/>
                <w:szCs w:val="28"/>
              </w:rPr>
            </w:pPr>
            <w:r>
              <w:rPr>
                <w:rFonts w:hint="eastAsia" w:ascii="宋体" w:hAnsi="宋体" w:eastAsia="宋体" w:cs="宋体"/>
                <w:sz w:val="24"/>
                <w:szCs w:val="28"/>
              </w:rPr>
              <w:t>采购项目编号：长财磋商采购-2021-121</w:t>
            </w:r>
          </w:p>
          <w:p>
            <w:pPr>
              <w:tabs>
                <w:tab w:val="left" w:pos="6337"/>
              </w:tabs>
              <w:snapToGrid w:val="0"/>
              <w:spacing w:line="360" w:lineRule="auto"/>
              <w:rPr>
                <w:rFonts w:ascii="宋体" w:hAnsi="宋体" w:eastAsia="宋体" w:cs="宋体"/>
                <w:sz w:val="24"/>
                <w:szCs w:val="28"/>
              </w:rPr>
            </w:pPr>
            <w:r>
              <w:rPr>
                <w:rFonts w:hint="eastAsia" w:ascii="宋体" w:hAnsi="宋体" w:eastAsia="宋体" w:cs="宋体"/>
                <w:sz w:val="24"/>
                <w:szCs w:val="28"/>
              </w:rPr>
              <w:t>项目内容：</w:t>
            </w:r>
            <w:r>
              <w:rPr>
                <w:rFonts w:hint="eastAsia" w:asciiTheme="minorEastAsia" w:hAnsiTheme="minorEastAsia" w:eastAsiaTheme="minorEastAsia" w:cstheme="minorEastAsia"/>
                <w:sz w:val="24"/>
                <w:szCs w:val="24"/>
              </w:rPr>
              <w:t>工程管理虚实一体电子沙盘教学平台、文化氛围、空调、桌椅、智慧黑板、监控设备、水电安装等采购及安装</w:t>
            </w:r>
            <w:r>
              <w:rPr>
                <w:rFonts w:hint="eastAsia" w:ascii="宋体" w:hAnsi="宋体" w:eastAsia="宋体" w:cs="宋体"/>
                <w:sz w:val="24"/>
                <w:szCs w:val="28"/>
              </w:rPr>
              <w:t>（具体内容详见竞争性磋商文件第五部分采购需求）</w:t>
            </w:r>
          </w:p>
          <w:p>
            <w:pPr>
              <w:snapToGrid w:val="0"/>
              <w:spacing w:line="360" w:lineRule="auto"/>
              <w:rPr>
                <w:rFonts w:ascii="宋体" w:hAnsi="宋体" w:eastAsia="宋体" w:cs="宋体"/>
                <w:sz w:val="24"/>
                <w:szCs w:val="28"/>
              </w:rPr>
            </w:pPr>
            <w:r>
              <w:rPr>
                <w:rFonts w:hint="eastAsia" w:ascii="宋体" w:hAnsi="宋体" w:eastAsia="宋体" w:cs="宋体"/>
                <w:sz w:val="24"/>
                <w:szCs w:val="28"/>
              </w:rPr>
              <w:t>交货、安装期：合同签订生效后30日历天内安装、调试完毕</w:t>
            </w:r>
          </w:p>
          <w:p>
            <w:pPr>
              <w:snapToGrid w:val="0"/>
              <w:spacing w:line="360" w:lineRule="auto"/>
              <w:rPr>
                <w:rFonts w:ascii="宋体" w:hAnsi="宋体" w:eastAsia="宋体" w:cs="宋体"/>
                <w:sz w:val="24"/>
                <w:szCs w:val="24"/>
                <w:shd w:val="clear" w:color="auto" w:fill="FFFFFF"/>
              </w:rPr>
            </w:pPr>
            <w:r>
              <w:rPr>
                <w:rFonts w:hint="eastAsia" w:ascii="宋体" w:hAnsi="宋体" w:eastAsia="宋体" w:cs="宋体"/>
                <w:sz w:val="24"/>
                <w:szCs w:val="28"/>
              </w:rPr>
              <w:t>服务地点：采购人指定的地点</w:t>
            </w:r>
          </w:p>
          <w:p>
            <w:pPr>
              <w:snapToGrid w:val="0"/>
              <w:spacing w:line="360" w:lineRule="auto"/>
              <w:rPr>
                <w:rFonts w:ascii="宋体" w:hAnsi="宋体" w:eastAsia="宋体" w:cs="宋体"/>
                <w:sz w:val="24"/>
                <w:szCs w:val="28"/>
              </w:rPr>
            </w:pPr>
            <w:r>
              <w:rPr>
                <w:rFonts w:hint="eastAsia" w:ascii="宋体" w:hAnsi="宋体" w:eastAsia="宋体" w:cs="宋体"/>
                <w:sz w:val="24"/>
                <w:szCs w:val="28"/>
              </w:rPr>
              <w:t>采购方式：竞争性磋商</w:t>
            </w:r>
          </w:p>
          <w:p>
            <w:pPr>
              <w:tabs>
                <w:tab w:val="left" w:pos="7250"/>
              </w:tabs>
              <w:snapToGrid w:val="0"/>
              <w:spacing w:line="360" w:lineRule="auto"/>
              <w:rPr>
                <w:rFonts w:ascii="宋体" w:hAnsi="宋体" w:eastAsia="宋体" w:cs="宋体"/>
                <w:sz w:val="24"/>
                <w:szCs w:val="28"/>
              </w:rPr>
            </w:pPr>
            <w:r>
              <w:rPr>
                <w:rFonts w:hint="eastAsia" w:ascii="宋体" w:hAnsi="宋体" w:eastAsia="宋体" w:cs="宋体"/>
                <w:sz w:val="24"/>
                <w:szCs w:val="28"/>
              </w:rPr>
              <w:t>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2</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widowControl/>
              <w:snapToGrid w:val="0"/>
              <w:spacing w:line="360" w:lineRule="auto"/>
              <w:rPr>
                <w:rFonts w:ascii="宋体" w:hAnsi="宋体" w:eastAsia="宋体" w:cs="宋体"/>
                <w:szCs w:val="28"/>
              </w:rPr>
            </w:pPr>
            <w:r>
              <w:rPr>
                <w:rFonts w:hint="eastAsia" w:ascii="宋体" w:hAnsi="宋体" w:eastAsia="宋体" w:cs="宋体"/>
                <w:szCs w:val="28"/>
              </w:rPr>
              <w:t>合格供应商应具备的条件：见采购邀请六、供应商资格要求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3</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rPr>
                <w:rFonts w:ascii="宋体" w:hAnsi="宋体" w:eastAsia="宋体" w:cs="宋体"/>
                <w:sz w:val="24"/>
                <w:szCs w:val="28"/>
              </w:rPr>
            </w:pPr>
            <w:r>
              <w:rPr>
                <w:rFonts w:hint="eastAsia" w:ascii="宋体" w:hAnsi="宋体" w:eastAsia="宋体" w:cs="宋体"/>
                <w:sz w:val="24"/>
                <w:szCs w:val="28"/>
              </w:rPr>
              <w:t>磋商有效期：自响应性文件递交截止之日起60日历天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4</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磋商保证金的金额：不缴纳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5</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atLeast"/>
              <w:rPr>
                <w:rFonts w:ascii="宋体" w:hAnsi="宋体" w:eastAsia="宋体" w:cs="宋体"/>
                <w:sz w:val="24"/>
                <w:szCs w:val="24"/>
              </w:rPr>
            </w:pPr>
            <w:r>
              <w:rPr>
                <w:rFonts w:hint="eastAsia" w:ascii="宋体" w:hAnsi="宋体" w:eastAsia="宋体" w:cs="宋体"/>
                <w:sz w:val="24"/>
                <w:szCs w:val="28"/>
              </w:rPr>
              <w:t>响应性文件份数为：</w:t>
            </w:r>
            <w:r>
              <w:rPr>
                <w:rFonts w:hint="eastAsia" w:ascii="宋体" w:hAnsi="宋体" w:eastAsia="宋体" w:cs="宋体"/>
                <w:sz w:val="24"/>
                <w:szCs w:val="24"/>
              </w:rPr>
              <w:t>电子投标文件：成功上传至《全国公共资源交易平台（河南省·长垣市）》公共资源交易系统加密电子投标文件1份（文件格式为：XXX公司XXX项目交易编号.file）。</w:t>
            </w:r>
          </w:p>
          <w:p>
            <w:pPr>
              <w:spacing w:line="440" w:lineRule="atLeast"/>
              <w:rPr>
                <w:rFonts w:ascii="宋体" w:hAnsi="宋体" w:eastAsia="宋体" w:cs="宋体"/>
                <w:sz w:val="24"/>
                <w:szCs w:val="28"/>
              </w:rPr>
            </w:pPr>
            <w:r>
              <w:rPr>
                <w:rFonts w:hint="eastAsia" w:ascii="宋体" w:hAnsi="宋体" w:eastAsia="宋体" w:cs="宋体"/>
                <w:sz w:val="24"/>
                <w:szCs w:val="24"/>
              </w:rPr>
              <w:t>使用电子介质存储</w:t>
            </w:r>
            <w:r>
              <w:rPr>
                <w:rFonts w:hint="eastAsia" w:ascii="宋体" w:hAnsi="宋体" w:eastAsia="宋体" w:cs="宋体"/>
                <w:sz w:val="24"/>
                <w:szCs w:val="28"/>
              </w:rPr>
              <w:t>的备份文件1份（文件格式为：名称为“备份”的文件夹）。</w:t>
            </w:r>
          </w:p>
          <w:p>
            <w:pPr>
              <w:spacing w:line="440" w:lineRule="atLeast"/>
              <w:rPr>
                <w:rFonts w:ascii="宋体" w:hAnsi="宋体" w:eastAsia="宋体" w:cs="宋体"/>
                <w:sz w:val="24"/>
                <w:szCs w:val="28"/>
              </w:rPr>
            </w:pPr>
            <w:r>
              <w:rPr>
                <w:rFonts w:hint="eastAsia" w:ascii="宋体" w:hAnsi="宋体" w:eastAsia="宋体" w:cs="宋体"/>
                <w:sz w:val="24"/>
                <w:szCs w:val="28"/>
              </w:rPr>
              <w:t>纸质投标文件：中标后提供肆份。使用格式为“投标文件（供打印）.PDF”的文件。</w:t>
            </w:r>
          </w:p>
          <w:p>
            <w:pPr>
              <w:snapToGrid w:val="0"/>
              <w:spacing w:line="360" w:lineRule="auto"/>
              <w:rPr>
                <w:rFonts w:ascii="宋体" w:hAnsi="宋体" w:eastAsia="宋体" w:cs="宋体"/>
                <w:sz w:val="24"/>
                <w:szCs w:val="28"/>
              </w:rPr>
            </w:pPr>
            <w:r>
              <w:rPr>
                <w:rFonts w:hint="eastAsia" w:ascii="宋体" w:hAnsi="宋体" w:eastAsia="宋体" w:cs="宋体"/>
                <w:sz w:val="24"/>
                <w:szCs w:val="28"/>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6</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0" w:lineRule="atLeast"/>
              <w:rPr>
                <w:rFonts w:ascii="宋体" w:hAnsi="宋体" w:eastAsia="宋体" w:cs="宋体"/>
                <w:sz w:val="24"/>
                <w:szCs w:val="24"/>
              </w:rPr>
            </w:pPr>
            <w:r>
              <w:rPr>
                <w:rFonts w:hint="eastAsia" w:ascii="宋体" w:hAnsi="宋体" w:eastAsia="宋体" w:cs="宋体"/>
                <w:sz w:val="24"/>
                <w:szCs w:val="24"/>
              </w:rPr>
              <w:t>履约保证金：以转帐或现金的形式交纳；成交人在合同签订前应向采购人交纳成交金额5%的履约保证金（合同期满验收合格后凭有效票据原件退还）。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7</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0" w:lineRule="atLeast"/>
              <w:rPr>
                <w:rFonts w:ascii="宋体" w:hAnsi="宋体" w:eastAsia="宋体" w:cs="宋体"/>
                <w:sz w:val="24"/>
                <w:szCs w:val="24"/>
              </w:rPr>
            </w:pPr>
            <w:r>
              <w:rPr>
                <w:rFonts w:hint="eastAsia" w:ascii="宋体" w:hAnsi="宋体" w:eastAsia="宋体" w:cs="宋体"/>
                <w:sz w:val="24"/>
                <w:szCs w:val="24"/>
              </w:rPr>
              <w:t>从中小企业采购货物可能影响功能实现，故本项目不专门面向中小企业采购。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8</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rPr>
                <w:rFonts w:ascii="宋体" w:hAnsi="宋体" w:eastAsia="宋体" w:cs="宋体"/>
                <w:sz w:val="24"/>
                <w:szCs w:val="24"/>
              </w:rPr>
            </w:pPr>
            <w:r>
              <w:rPr>
                <w:rFonts w:hint="eastAsia" w:ascii="宋体" w:hAnsi="宋体" w:eastAsia="宋体" w:cs="宋体"/>
                <w:sz w:val="24"/>
                <w:szCs w:val="24"/>
              </w:rPr>
              <w:t>采购代理服务费：成交供应商在领取成交通知书前参照计价格[2002]1980号、发改办价格[2003]857号、发改价格[2011]534号文规定缴纳采购代理服务费。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9</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tabs>
                <w:tab w:val="left" w:pos="1620"/>
              </w:tabs>
              <w:snapToGrid w:val="0"/>
              <w:spacing w:line="360" w:lineRule="auto"/>
              <w:jc w:val="left"/>
              <w:rPr>
                <w:rFonts w:ascii="宋体" w:hAnsi="宋体" w:eastAsia="宋体" w:cs="宋体"/>
                <w:sz w:val="24"/>
                <w:szCs w:val="28"/>
              </w:rPr>
            </w:pPr>
            <w:r>
              <w:rPr>
                <w:rFonts w:hint="eastAsia" w:ascii="宋体" w:hAnsi="宋体" w:eastAsia="宋体" w:cs="宋体"/>
                <w:sz w:val="24"/>
                <w:szCs w:val="24"/>
              </w:rPr>
              <w:t>现场勘察：供应商自行现场和周围环境进行勘察，以获取有关编制响应性文件和签署合同所涉及现场的资料。采购人向供应商提供有关供货现场的资料和数据，是采购人现有能使供应商利用的资料，采购人对供应商由此做出的推论、理解和结论概不负责，供应商因自身原因未到供货现场实地踏勘的，成交后签订合同时和履约过程中，不得以不完全了解现场情况为由，提出任何形式的增加合同外造价或索赔的要求。供应商不得因勘察现场而使采购人承担有关的责任和蒙受损失，供应商应承担勘察现场的责任和风险。供应商承担勘察现场所发生的自身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10</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rPr>
                <w:rFonts w:ascii="宋体" w:hAnsi="宋体" w:eastAsia="宋体" w:cs="宋体"/>
                <w:sz w:val="24"/>
                <w:szCs w:val="24"/>
              </w:rPr>
            </w:pPr>
            <w:r>
              <w:rPr>
                <w:rFonts w:hint="eastAsia" w:ascii="宋体" w:hAnsi="宋体" w:eastAsia="宋体" w:cs="宋体"/>
                <w:sz w:val="24"/>
                <w:szCs w:val="24"/>
              </w:rPr>
              <w:t>响应性文件的签署盖章：</w:t>
            </w:r>
          </w:p>
          <w:p>
            <w:pPr>
              <w:spacing w:line="360" w:lineRule="auto"/>
              <w:rPr>
                <w:rFonts w:ascii="宋体" w:hAnsi="宋体" w:eastAsia="宋体" w:cs="宋体"/>
                <w:sz w:val="24"/>
                <w:szCs w:val="24"/>
              </w:rPr>
            </w:pPr>
            <w:r>
              <w:rPr>
                <w:rFonts w:hint="eastAsia" w:ascii="宋体" w:hAnsi="宋体" w:eastAsia="宋体" w:cs="宋体"/>
                <w:sz w:val="24"/>
                <w:szCs w:val="24"/>
              </w:rPr>
              <w:t>电子响应性文件：按竞争性磋商文件要求加盖供应商电子印章和法定代表人电子印章。</w:t>
            </w:r>
          </w:p>
          <w:p>
            <w:pPr>
              <w:snapToGrid w:val="0"/>
              <w:spacing w:line="360" w:lineRule="auto"/>
              <w:rPr>
                <w:rFonts w:ascii="宋体" w:hAnsi="宋体" w:eastAsia="宋体" w:cs="宋体"/>
                <w:sz w:val="24"/>
                <w:szCs w:val="28"/>
              </w:rPr>
            </w:pPr>
            <w:r>
              <w:rPr>
                <w:rFonts w:hint="eastAsia" w:ascii="宋体" w:hAnsi="宋体" w:eastAsia="宋体" w:cs="宋体"/>
                <w:sz w:val="24"/>
                <w:szCs w:val="24"/>
              </w:rPr>
              <w:t>纸质响应性文件：响应性文件封面加盖供应商公章（响应性文件是指供应商电子响应性文件制作完成后生成的后缀名为“.PDF”的文件打印的纸质响应性文件，黑白打印、彩色打印均有效）。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11</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rPr>
                <w:rFonts w:ascii="宋体" w:hAnsi="宋体" w:eastAsia="宋体" w:cs="宋体"/>
                <w:sz w:val="24"/>
                <w:szCs w:val="28"/>
              </w:rPr>
            </w:pPr>
            <w:r>
              <w:rPr>
                <w:rFonts w:hint="eastAsia" w:ascii="宋体" w:hAnsi="宋体" w:eastAsia="宋体" w:cs="宋体"/>
                <w:sz w:val="24"/>
                <w:szCs w:val="28"/>
              </w:rPr>
              <w:t>响应性文件递交截止及开启时间：见采购邀请</w:t>
            </w:r>
          </w:p>
          <w:p>
            <w:pPr>
              <w:snapToGrid w:val="0"/>
              <w:spacing w:line="360" w:lineRule="auto"/>
              <w:rPr>
                <w:rFonts w:ascii="宋体" w:hAnsi="宋体" w:eastAsia="宋体" w:cs="宋体"/>
                <w:sz w:val="24"/>
                <w:szCs w:val="28"/>
              </w:rPr>
            </w:pPr>
            <w:r>
              <w:rPr>
                <w:rFonts w:hint="eastAsia" w:ascii="宋体" w:hAnsi="宋体" w:eastAsia="宋体" w:cs="宋体"/>
                <w:sz w:val="24"/>
                <w:szCs w:val="28"/>
              </w:rPr>
              <w:t>响应性文件递交地点：见采购邀请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12</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spacing w:line="440" w:lineRule="exact"/>
              <w:rPr>
                <w:rFonts w:ascii="宋体" w:hAnsi="宋体" w:eastAsia="宋体" w:cs="宋体"/>
                <w:b/>
                <w:bCs/>
                <w:kern w:val="2"/>
                <w:szCs w:val="24"/>
              </w:rPr>
            </w:pPr>
            <w:r>
              <w:rPr>
                <w:rFonts w:hint="eastAsia" w:ascii="宋体" w:hAnsi="宋体" w:eastAsia="宋体" w:cs="宋体"/>
                <w:b/>
                <w:bCs/>
                <w:kern w:val="2"/>
                <w:szCs w:val="24"/>
              </w:rPr>
              <w:t>政府采购政策：</w:t>
            </w:r>
          </w:p>
          <w:p>
            <w:pPr>
              <w:pStyle w:val="18"/>
              <w:spacing w:line="440" w:lineRule="exact"/>
              <w:ind w:firstLine="480" w:firstLineChars="200"/>
              <w:rPr>
                <w:rFonts w:ascii="宋体" w:hAnsi="宋体" w:eastAsia="宋体" w:cs="宋体"/>
                <w:b/>
                <w:bCs/>
                <w:kern w:val="2"/>
                <w:szCs w:val="24"/>
              </w:rPr>
            </w:pPr>
            <w:r>
              <w:rPr>
                <w:rFonts w:hint="eastAsia" w:ascii="宋体" w:hAnsi="宋体" w:eastAsia="宋体" w:cs="宋体"/>
                <w:b/>
                <w:bCs/>
                <w:kern w:val="2"/>
                <w:szCs w:val="24"/>
              </w:rPr>
              <w:t>一、支持中小微企业发展</w:t>
            </w:r>
          </w:p>
          <w:p>
            <w:pPr>
              <w:pStyle w:val="18"/>
              <w:topLinePunct/>
              <w:spacing w:line="440" w:lineRule="exact"/>
              <w:ind w:firstLine="480" w:firstLineChars="200"/>
              <w:rPr>
                <w:rFonts w:ascii="宋体" w:hAnsi="宋体" w:eastAsia="宋体" w:cs="宋体"/>
                <w:kern w:val="2"/>
                <w:szCs w:val="24"/>
              </w:rPr>
            </w:pPr>
            <w:r>
              <w:rPr>
                <w:rFonts w:hint="eastAsia" w:ascii="宋体" w:hAnsi="宋体" w:eastAsia="宋体" w:cs="宋体"/>
                <w:kern w:val="2"/>
                <w:szCs w:val="24"/>
              </w:rPr>
              <w:t>1、按照财政部、工业和信息化部发布的《政府采购促进中小企业发展管理办法》（财库[2020]46号）规定，本项目为非专门面向中小企业采购的项目，对小型和微型企业供应商产品的价格给予6%的扣除，用扣除后的价格参与评审。</w:t>
            </w:r>
          </w:p>
          <w:p>
            <w:pPr>
              <w:pStyle w:val="18"/>
              <w:spacing w:line="440" w:lineRule="exact"/>
              <w:ind w:firstLine="480" w:firstLineChars="200"/>
              <w:rPr>
                <w:rFonts w:ascii="宋体" w:hAnsi="宋体" w:eastAsia="宋体" w:cs="宋体"/>
                <w:kern w:val="2"/>
                <w:szCs w:val="24"/>
              </w:rPr>
            </w:pPr>
            <w:r>
              <w:rPr>
                <w:rFonts w:hint="eastAsia" w:ascii="宋体" w:hAnsi="宋体" w:eastAsia="宋体" w:cs="宋体"/>
                <w:kern w:val="2"/>
                <w:szCs w:val="24"/>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8"/>
              <w:topLinePunct/>
              <w:spacing w:line="440" w:lineRule="exact"/>
              <w:ind w:firstLine="480" w:firstLineChars="200"/>
              <w:rPr>
                <w:rFonts w:ascii="宋体" w:hAnsi="宋体" w:eastAsia="宋体" w:cs="宋体"/>
                <w:kern w:val="2"/>
                <w:szCs w:val="24"/>
              </w:rPr>
            </w:pPr>
            <w:r>
              <w:rPr>
                <w:rFonts w:hint="eastAsia" w:ascii="宋体" w:hAnsi="宋体" w:eastAsia="宋体" w:cs="宋体"/>
                <w:kern w:val="2"/>
                <w:szCs w:val="24"/>
              </w:rPr>
              <w:t>3、联合体各方均为小型或微型企业的，联合体视同为小型、微型企业。组成联合体或者接受分包合同的中小企业与联合体内其他企业、分包企业之间不得存在直接控股、管理关系。</w:t>
            </w:r>
          </w:p>
          <w:p>
            <w:pPr>
              <w:pStyle w:val="18"/>
              <w:topLinePunct/>
              <w:spacing w:line="440" w:lineRule="exact"/>
              <w:ind w:firstLine="480" w:firstLineChars="200"/>
              <w:rPr>
                <w:rFonts w:ascii="宋体" w:hAnsi="宋体" w:eastAsia="宋体" w:cs="宋体"/>
                <w:kern w:val="2"/>
                <w:szCs w:val="24"/>
              </w:rPr>
            </w:pPr>
            <w:r>
              <w:rPr>
                <w:rFonts w:hint="eastAsia" w:ascii="宋体" w:hAnsi="宋体" w:eastAsia="宋体" w:cs="宋体"/>
                <w:kern w:val="2"/>
                <w:szCs w:val="24"/>
              </w:rPr>
              <w:t>4、中小企业投标应提供《中小企业声明函》，如为联合投标的，联合体各方需分别填写《中小企业声明函》。</w:t>
            </w:r>
          </w:p>
          <w:p>
            <w:pPr>
              <w:autoSpaceDE w:val="0"/>
              <w:autoSpaceDN w:val="0"/>
              <w:adjustRightIn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5、根据《政府采购促进中小企业发展管理办法》第十三条 成交、成交供应商享受本办法规定的中小企业扶持政策的，采购人、采购代理机构应当随成交、成交结果公开成交、成交供应商的《中小企业声明函》。</w:t>
            </w:r>
          </w:p>
          <w:p>
            <w:pPr>
              <w:autoSpaceDE w:val="0"/>
              <w:autoSpaceDN w:val="0"/>
              <w:adjustRightIn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6、供应商对所声明内容的真实性负责，代理机构有权将相关内容进行公示，因弄虚作假导致的后果按相关规定追究法律责任。</w:t>
            </w:r>
          </w:p>
          <w:p>
            <w:pPr>
              <w:pStyle w:val="18"/>
              <w:spacing w:line="440" w:lineRule="exact"/>
              <w:ind w:firstLine="480" w:firstLineChars="200"/>
              <w:rPr>
                <w:rFonts w:ascii="宋体" w:hAnsi="宋体" w:eastAsia="宋体" w:cs="宋体"/>
                <w:b/>
                <w:bCs/>
                <w:kern w:val="2"/>
                <w:szCs w:val="24"/>
              </w:rPr>
            </w:pPr>
            <w:r>
              <w:rPr>
                <w:rFonts w:hint="eastAsia" w:ascii="宋体" w:hAnsi="宋体" w:eastAsia="宋体" w:cs="宋体"/>
                <w:b/>
                <w:bCs/>
                <w:kern w:val="2"/>
                <w:szCs w:val="24"/>
              </w:rPr>
              <w:t>二、支持监狱企业发展</w:t>
            </w:r>
          </w:p>
          <w:p>
            <w:pPr>
              <w:pStyle w:val="18"/>
              <w:spacing w:line="440" w:lineRule="exact"/>
              <w:ind w:firstLine="480" w:firstLineChars="200"/>
              <w:rPr>
                <w:rFonts w:ascii="宋体" w:hAnsi="宋体" w:eastAsia="宋体" w:cs="宋体"/>
                <w:kern w:val="2"/>
                <w:szCs w:val="24"/>
              </w:rPr>
            </w:pPr>
            <w:r>
              <w:rPr>
                <w:rFonts w:hint="eastAsia" w:ascii="宋体" w:hAnsi="宋体" w:eastAsia="宋体" w:cs="宋体"/>
                <w:kern w:val="2"/>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8"/>
              <w:spacing w:line="440" w:lineRule="exact"/>
              <w:ind w:firstLine="480" w:firstLineChars="200"/>
              <w:rPr>
                <w:rFonts w:ascii="宋体" w:hAnsi="宋体" w:eastAsia="宋体" w:cs="宋体"/>
                <w:b/>
                <w:bCs/>
                <w:kern w:val="2"/>
                <w:szCs w:val="24"/>
              </w:rPr>
            </w:pPr>
            <w:r>
              <w:rPr>
                <w:rFonts w:hint="eastAsia" w:ascii="宋体" w:hAnsi="宋体" w:eastAsia="宋体" w:cs="宋体"/>
                <w:b/>
                <w:bCs/>
                <w:kern w:val="2"/>
                <w:szCs w:val="24"/>
              </w:rPr>
              <w:t>三、支持残疾人就业</w:t>
            </w:r>
          </w:p>
          <w:p>
            <w:pPr>
              <w:pStyle w:val="18"/>
              <w:spacing w:line="440" w:lineRule="exact"/>
              <w:ind w:firstLine="480" w:firstLineChars="200"/>
              <w:rPr>
                <w:rFonts w:ascii="宋体" w:hAnsi="宋体" w:eastAsia="宋体" w:cs="宋体"/>
                <w:kern w:val="2"/>
                <w:szCs w:val="24"/>
              </w:rPr>
            </w:pPr>
            <w:r>
              <w:rPr>
                <w:rFonts w:hint="eastAsia" w:ascii="宋体" w:hAnsi="宋体" w:eastAsia="宋体" w:cs="宋体"/>
                <w:kern w:val="2"/>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8"/>
              <w:spacing w:line="440" w:lineRule="exact"/>
              <w:ind w:firstLine="480" w:firstLineChars="200"/>
              <w:rPr>
                <w:rFonts w:ascii="宋体" w:hAnsi="宋体" w:eastAsia="宋体" w:cs="宋体"/>
                <w:kern w:val="2"/>
                <w:szCs w:val="24"/>
              </w:rPr>
            </w:pPr>
            <w:r>
              <w:rPr>
                <w:rFonts w:hint="eastAsia" w:ascii="宋体" w:hAnsi="宋体" w:eastAsia="宋体" w:cs="宋体"/>
                <w:kern w:val="2"/>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440" w:lineRule="exact"/>
              <w:ind w:firstLine="480" w:firstLineChars="200"/>
              <w:rPr>
                <w:rFonts w:ascii="宋体" w:hAnsi="宋体" w:eastAsia="宋体" w:cs="宋体"/>
                <w:kern w:val="2"/>
                <w:szCs w:val="24"/>
              </w:rPr>
            </w:pPr>
            <w:r>
              <w:rPr>
                <w:rFonts w:hint="eastAsia" w:ascii="宋体" w:hAnsi="宋体" w:eastAsia="宋体" w:cs="宋体"/>
                <w:kern w:val="2"/>
                <w:szCs w:val="24"/>
              </w:rPr>
              <w:t>3、成交供应商为残疾人福利性单位的，采购人应当随成交结果同时公告其《残疾人福利性单位声明函》，接受社会监督。</w:t>
            </w:r>
          </w:p>
          <w:p>
            <w:pPr>
              <w:pStyle w:val="12"/>
              <w:spacing w:line="360" w:lineRule="auto"/>
              <w:ind w:firstLine="480" w:firstLineChars="200"/>
              <w:contextualSpacing/>
              <w:rPr>
                <w:rFonts w:hAnsi="宋体" w:cs="宋体"/>
                <w:sz w:val="24"/>
                <w:szCs w:val="24"/>
              </w:rPr>
            </w:pPr>
            <w:r>
              <w:rPr>
                <w:rFonts w:hint="eastAsia" w:hAnsi="宋体" w:cs="宋体"/>
                <w:sz w:val="24"/>
                <w:szCs w:val="24"/>
              </w:rPr>
              <w:t>4、供应商对所声明内容的真实性负责，代理机构有权将相关内容进行公示，因弄虚作假导致的后果按相关规定追究法律责任。</w:t>
            </w:r>
          </w:p>
          <w:p>
            <w:pPr>
              <w:pStyle w:val="18"/>
              <w:spacing w:line="440" w:lineRule="exact"/>
              <w:ind w:firstLine="480" w:firstLineChars="200"/>
              <w:rPr>
                <w:rFonts w:ascii="宋体" w:hAnsi="宋体" w:eastAsia="宋体" w:cs="宋体"/>
                <w:b/>
                <w:bCs/>
                <w:kern w:val="2"/>
                <w:szCs w:val="24"/>
              </w:rPr>
            </w:pPr>
            <w:r>
              <w:rPr>
                <w:rFonts w:hint="eastAsia" w:ascii="宋体" w:hAnsi="宋体" w:eastAsia="宋体" w:cs="宋体"/>
                <w:b/>
                <w:bCs/>
                <w:kern w:val="2"/>
                <w:szCs w:val="24"/>
              </w:rPr>
              <w:t>四、节能环保政策</w:t>
            </w:r>
          </w:p>
          <w:p>
            <w:pPr>
              <w:pStyle w:val="12"/>
              <w:spacing w:line="360" w:lineRule="auto"/>
              <w:ind w:firstLine="480" w:firstLineChars="200"/>
              <w:contextualSpacing/>
              <w:rPr>
                <w:rFonts w:hAnsi="宋体" w:cs="宋体"/>
                <w:sz w:val="24"/>
                <w:szCs w:val="24"/>
              </w:rPr>
            </w:pPr>
            <w:r>
              <w:rPr>
                <w:rFonts w:hint="eastAsia" w:cs="宋体"/>
                <w:sz w:val="24"/>
                <w:szCs w:val="24"/>
              </w:rPr>
              <w:t>《财政部、国家发展改革委关于印发〈节能产品政府采购实施意见〉的通知》（财库[2004]185号）、《财政部环保总局关于环境标志产品政府采购实施的意见》（财库[2006]90号）；和财政部、发展改革委、生态环境部、市场监管总局 关于调整优化节能产品、环境标志产品政府采购执行机制的通知【财库〔2019〕9号】。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13</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电子化采购模式：</w:t>
            </w:r>
          </w:p>
          <w:p>
            <w:pPr>
              <w:spacing w:line="480" w:lineRule="exact"/>
              <w:rPr>
                <w:rFonts w:ascii="宋体" w:hAnsi="宋体" w:eastAsia="宋体" w:cs="宋体"/>
                <w:bCs/>
                <w:sz w:val="24"/>
              </w:rPr>
            </w:pPr>
            <w:r>
              <w:rPr>
                <w:rFonts w:hint="eastAsia" w:ascii="宋体" w:hAnsi="宋体" w:eastAsia="宋体" w:cs="宋体"/>
                <w:bCs/>
                <w:sz w:val="24"/>
              </w:rPr>
              <w:t>☑是。供应商投标时须提供加密电子响应性文件、备份文件（使用电子介质存储）、纸质响应性文件。供应商资质、业绩、荣誉及相关人员证明材料等资料原件根据竞争性磋商文件要求在开标现场提供，竞争性磋商文件没有要求的，开标现场无需提供。</w:t>
            </w:r>
          </w:p>
          <w:p>
            <w:pPr>
              <w:spacing w:line="360" w:lineRule="auto"/>
              <w:rPr>
                <w:rFonts w:ascii="宋体" w:hAnsi="宋体" w:eastAsia="宋体" w:cs="宋体"/>
                <w:szCs w:val="24"/>
              </w:rPr>
            </w:pPr>
            <w:r>
              <w:rPr>
                <w:rFonts w:hint="eastAsia" w:ascii="宋体" w:hAnsi="宋体" w:eastAsia="宋体" w:cs="宋体"/>
                <w:bCs/>
                <w:sz w:val="24"/>
              </w:rPr>
              <w:t>□否。供应商资质、业绩、荣誉及相关人员证明材料等资料原件根据竞争性磋商文件要求在开标现场提供，竞争性磋商文件没有要求的，开标现场无需提供。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14</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rPr>
                <w:rFonts w:ascii="宋体" w:hAnsi="宋体" w:eastAsia="宋体" w:cs="宋体"/>
                <w:sz w:val="24"/>
                <w:szCs w:val="24"/>
              </w:rPr>
            </w:pPr>
            <w:r>
              <w:rPr>
                <w:rFonts w:hint="eastAsia" w:ascii="宋体" w:hAnsi="宋体" w:eastAsia="宋体" w:cs="宋体"/>
                <w:sz w:val="24"/>
                <w:szCs w:val="24"/>
              </w:rPr>
              <w:t>报价：</w:t>
            </w:r>
          </w:p>
          <w:p>
            <w:pPr>
              <w:pStyle w:val="18"/>
              <w:widowControl/>
              <w:snapToGrid w:val="0"/>
              <w:spacing w:line="360" w:lineRule="auto"/>
              <w:ind w:firstLine="480" w:firstLineChars="200"/>
              <w:rPr>
                <w:rFonts w:ascii="宋体" w:hAnsi="宋体" w:eastAsia="宋体" w:cs="宋体"/>
              </w:rPr>
            </w:pPr>
            <w:r>
              <w:rPr>
                <w:rFonts w:hint="eastAsia" w:ascii="宋体" w:hAnsi="宋体" w:eastAsia="宋体" w:cs="宋体"/>
              </w:rPr>
              <w:t>1、</w:t>
            </w:r>
            <w:r>
              <w:rPr>
                <w:rFonts w:hint="eastAsia" w:ascii="宋体" w:hAnsi="宋体" w:eastAsia="宋体" w:cs="宋体"/>
                <w:szCs w:val="24"/>
              </w:rPr>
              <w:t>项目预算金额为：</w:t>
            </w:r>
            <w:r>
              <w:rPr>
                <w:rFonts w:hint="eastAsia" w:ascii="宋体" w:hAnsi="宋体" w:eastAsia="宋体" w:cs="宋体"/>
                <w:b/>
                <w:bCs/>
                <w:szCs w:val="24"/>
              </w:rPr>
              <w:t>1210000.00元</w:t>
            </w:r>
          </w:p>
          <w:p>
            <w:pPr>
              <w:spacing w:line="480" w:lineRule="exact"/>
              <w:ind w:firstLine="480" w:firstLineChars="200"/>
              <w:rPr>
                <w:rFonts w:ascii="宋体" w:hAnsi="宋体" w:eastAsia="宋体" w:cs="宋体"/>
                <w:sz w:val="24"/>
              </w:rPr>
            </w:pPr>
            <w:r>
              <w:rPr>
                <w:rFonts w:hint="eastAsia" w:ascii="宋体" w:hAnsi="宋体" w:eastAsia="宋体" w:cs="宋体"/>
                <w:sz w:val="24"/>
              </w:rPr>
              <w:t>2、磋商报价为采购人指定地点的人民币交货价（含税以及其他费用等）。</w:t>
            </w:r>
          </w:p>
          <w:p>
            <w:pPr>
              <w:spacing w:line="480" w:lineRule="exact"/>
              <w:ind w:firstLine="480" w:firstLineChars="200"/>
              <w:rPr>
                <w:rFonts w:ascii="宋体" w:hAnsi="宋体" w:eastAsia="宋体" w:cs="宋体"/>
                <w:sz w:val="24"/>
              </w:rPr>
            </w:pPr>
            <w:r>
              <w:rPr>
                <w:rFonts w:hint="eastAsia" w:ascii="宋体" w:hAnsi="宋体" w:eastAsia="宋体" w:cs="宋体"/>
                <w:sz w:val="24"/>
              </w:rPr>
              <w:t>3、磋商应填写磋商报价表，大小写不符以大写为准。</w:t>
            </w:r>
          </w:p>
          <w:p>
            <w:pPr>
              <w:spacing w:line="480" w:lineRule="exact"/>
              <w:ind w:firstLine="480" w:firstLineChars="200"/>
              <w:rPr>
                <w:rFonts w:ascii="宋体" w:hAnsi="宋体" w:eastAsia="宋体" w:cs="宋体"/>
                <w:sz w:val="24"/>
              </w:rPr>
            </w:pPr>
            <w:r>
              <w:rPr>
                <w:rFonts w:hint="eastAsia" w:ascii="宋体" w:hAnsi="宋体" w:eastAsia="宋体" w:cs="宋体"/>
                <w:sz w:val="24"/>
              </w:rPr>
              <w:t>4、采购人设有项目预算金额的，供应商的磋商报价不得超过项目预算金额，项目预算金额在磋商须知中载明。</w:t>
            </w:r>
          </w:p>
          <w:p>
            <w:pPr>
              <w:spacing w:line="360" w:lineRule="auto"/>
              <w:ind w:firstLine="480" w:firstLineChars="200"/>
              <w:rPr>
                <w:rFonts w:ascii="宋体" w:hAnsi="宋体" w:eastAsia="宋体" w:cs="宋体"/>
                <w:szCs w:val="24"/>
              </w:rPr>
            </w:pPr>
            <w:r>
              <w:rPr>
                <w:rFonts w:hint="eastAsia" w:ascii="宋体" w:hAnsi="宋体" w:eastAsia="宋体" w:cs="宋体"/>
                <w:sz w:val="24"/>
              </w:rPr>
              <w:t>磋商报价的其他要求见磋商须知</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7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60" w:lineRule="auto"/>
              <w:jc w:val="center"/>
              <w:rPr>
                <w:rFonts w:ascii="宋体" w:hAnsi="宋体" w:eastAsia="宋体" w:cs="宋体"/>
                <w:sz w:val="24"/>
                <w:szCs w:val="28"/>
              </w:rPr>
            </w:pPr>
            <w:r>
              <w:rPr>
                <w:rFonts w:hint="eastAsia" w:ascii="宋体" w:hAnsi="宋体" w:eastAsia="宋体" w:cs="宋体"/>
                <w:sz w:val="24"/>
                <w:szCs w:val="28"/>
              </w:rPr>
              <w:t>15</w:t>
            </w:r>
          </w:p>
        </w:tc>
        <w:tc>
          <w:tcPr>
            <w:tcW w:w="88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rPr>
                <w:rFonts w:ascii="宋体" w:hAnsi="宋体" w:eastAsia="宋体" w:cs="宋体"/>
                <w:sz w:val="24"/>
              </w:rPr>
            </w:pPr>
            <w:r>
              <w:rPr>
                <w:rFonts w:hint="eastAsia" w:ascii="宋体" w:hAnsi="宋体" w:eastAsia="宋体" w:cs="宋体"/>
                <w:b/>
                <w:bCs/>
                <w:sz w:val="24"/>
              </w:rPr>
              <w:t>其他说明：</w:t>
            </w:r>
            <w:r>
              <w:rPr>
                <w:rFonts w:hint="eastAsia" w:ascii="宋体" w:hAnsi="宋体" w:eastAsia="宋体" w:cs="宋体"/>
                <w:b/>
                <w:bCs/>
                <w:kern w:val="2"/>
                <w:sz w:val="24"/>
                <w:szCs w:val="28"/>
              </w:rPr>
              <w:t>供应商在成交后可以持政府采购合同向融资机构申请贷款，在河南省政府采购网“河南省政府采购合同融资平台”获取融资渠道和方式（详见附件）。</w:t>
            </w:r>
          </w:p>
        </w:tc>
      </w:tr>
    </w:tbl>
    <w:p>
      <w:pPr>
        <w:widowControl/>
        <w:shd w:val="clear" w:color="auto" w:fill="F9F9F9"/>
        <w:spacing w:line="480" w:lineRule="atLeast"/>
        <w:jc w:val="center"/>
        <w:rPr>
          <w:rFonts w:ascii="微软雅黑" w:hAnsi="微软雅黑" w:eastAsia="微软雅黑" w:cs="微软雅黑"/>
          <w:sz w:val="21"/>
          <w:szCs w:val="21"/>
        </w:rPr>
      </w:pPr>
      <w:r>
        <w:rPr>
          <w:rFonts w:hint="eastAsia" w:ascii="宋体" w:hAnsi="宋体" w:eastAsia="宋体" w:cs="宋体"/>
          <w:sz w:val="44"/>
          <w:szCs w:val="44"/>
          <w:shd w:val="clear" w:color="auto" w:fill="F9F9F9"/>
        </w:rPr>
        <w:t>河南省政府采购合同融资政策告知函</w:t>
      </w:r>
    </w:p>
    <w:p>
      <w:pPr>
        <w:widowControl/>
        <w:shd w:val="clear" w:color="auto" w:fill="F9F9F9"/>
        <w:spacing w:line="480" w:lineRule="atLeast"/>
        <w:rPr>
          <w:rFonts w:ascii="宋体" w:hAnsi="宋体" w:eastAsia="宋体" w:cs="宋体"/>
          <w:sz w:val="24"/>
          <w:szCs w:val="24"/>
        </w:rPr>
      </w:pPr>
      <w:r>
        <w:rPr>
          <w:rFonts w:hint="eastAsia" w:ascii="宋体" w:hAnsi="宋体" w:eastAsia="宋体" w:cs="宋体"/>
          <w:sz w:val="24"/>
          <w:szCs w:val="24"/>
          <w:shd w:val="clear" w:color="auto" w:fill="F9F9F9"/>
        </w:rPr>
        <w:t> </w:t>
      </w:r>
    </w:p>
    <w:p>
      <w:pPr>
        <w:widowControl/>
        <w:shd w:val="clear" w:color="auto" w:fill="F9F9F9"/>
        <w:spacing w:line="480" w:lineRule="atLeast"/>
        <w:rPr>
          <w:rFonts w:ascii="宋体" w:hAnsi="宋体" w:eastAsia="宋体" w:cs="宋体"/>
          <w:sz w:val="24"/>
          <w:szCs w:val="24"/>
        </w:rPr>
      </w:pPr>
      <w:r>
        <w:rPr>
          <w:rFonts w:hint="eastAsia" w:ascii="宋体" w:hAnsi="宋体" w:eastAsia="宋体" w:cs="宋体"/>
          <w:sz w:val="24"/>
          <w:szCs w:val="24"/>
          <w:shd w:val="clear" w:color="auto" w:fill="F9F9F9"/>
        </w:rPr>
        <w:t>各供应商：</w:t>
      </w:r>
    </w:p>
    <w:p>
      <w:pPr>
        <w:widowControl/>
        <w:shd w:val="clear" w:color="auto" w:fill="F9F9F9"/>
        <w:spacing w:line="480" w:lineRule="atLeast"/>
        <w:ind w:firstLine="640"/>
        <w:rPr>
          <w:rFonts w:ascii="宋体" w:hAnsi="宋体" w:eastAsia="宋体" w:cs="宋体"/>
          <w:sz w:val="24"/>
          <w:szCs w:val="24"/>
        </w:rPr>
      </w:pPr>
      <w:r>
        <w:rPr>
          <w:rFonts w:hint="eastAsia" w:ascii="宋体" w:hAnsi="宋体" w:eastAsia="宋体" w:cs="宋体"/>
          <w:sz w:val="24"/>
          <w:szCs w:val="24"/>
          <w:shd w:val="clear" w:color="auto" w:fill="F9F9F9"/>
        </w:rPr>
        <w:t>欢迎贵公司参与河南省政府采购活动！</w:t>
      </w:r>
    </w:p>
    <w:p>
      <w:pPr>
        <w:widowControl/>
        <w:shd w:val="clear" w:color="auto" w:fill="F9F9F9"/>
        <w:spacing w:line="480" w:lineRule="atLeast"/>
        <w:ind w:firstLine="640"/>
        <w:rPr>
          <w:rFonts w:ascii="宋体" w:hAnsi="宋体" w:eastAsia="宋体" w:cs="宋体"/>
          <w:sz w:val="24"/>
          <w:szCs w:val="24"/>
        </w:rPr>
      </w:pPr>
      <w:r>
        <w:rPr>
          <w:rFonts w:hint="eastAsia" w:ascii="宋体" w:hAnsi="宋体" w:eastAsia="宋体" w:cs="宋体"/>
          <w:sz w:val="24"/>
          <w:szCs w:val="24"/>
          <w:shd w:val="clear" w:color="auto" w:fill="F9F9F9"/>
        </w:rPr>
        <w:t>政府采购合同融资是河南省财政厅支持中小微企业发展，针对参与政府采购活动的供应商融资难、融资贵问题推出的一项融资政策。贵公司若成为本次政府采购项目的成交成交供应商，可持政府采购合同向金融机构申请贷款，无需抵押、担保，融资机构将根据《河南省政府采购合同融资工作实施方案》（豫财购〔2017〕10号），按照双方自愿的原则提供便捷、优惠的贷款服务。</w:t>
      </w:r>
    </w:p>
    <w:p>
      <w:pPr>
        <w:widowControl/>
        <w:shd w:val="clear" w:color="auto" w:fill="F9F9F9"/>
        <w:spacing w:line="480" w:lineRule="atLeast"/>
        <w:ind w:firstLine="640"/>
        <w:rPr>
          <w:rFonts w:ascii="宋体" w:hAnsi="宋体" w:eastAsia="宋体" w:cs="宋体"/>
          <w:sz w:val="24"/>
          <w:szCs w:val="24"/>
        </w:rPr>
      </w:pPr>
      <w:r>
        <w:rPr>
          <w:rFonts w:hint="eastAsia" w:ascii="宋体" w:hAnsi="宋体" w:eastAsia="宋体" w:cs="宋体"/>
          <w:sz w:val="24"/>
          <w:szCs w:val="24"/>
          <w:shd w:val="clear" w:color="auto" w:fill="F9F9F9"/>
        </w:rPr>
        <w:t>贷款渠道和提供贷款的金融机构，可在河南省政府采购网“河南省政府采购合同融资平台”查询联系。</w:t>
      </w:r>
    </w:p>
    <w:p>
      <w:pPr>
        <w:widowControl/>
        <w:shd w:val="clear" w:color="auto" w:fill="F9F9F9"/>
        <w:spacing w:line="480" w:lineRule="atLeast"/>
        <w:ind w:firstLine="640"/>
        <w:rPr>
          <w:rFonts w:ascii="宋体" w:hAnsi="宋体" w:eastAsia="宋体" w:cs="宋体"/>
          <w:sz w:val="24"/>
          <w:szCs w:val="24"/>
        </w:rPr>
      </w:pPr>
      <w:r>
        <w:fldChar w:fldCharType="begin"/>
      </w:r>
      <w:r>
        <w:instrText xml:space="preserve"> HYPERLINK "http://www.hngp.gov.cn/henan/content?infoId=1601449567470800&amp;channelCode=H6016" </w:instrText>
      </w:r>
      <w:r>
        <w:fldChar w:fldCharType="separate"/>
      </w:r>
      <w:r>
        <w:rPr>
          <w:rStyle w:val="22"/>
          <w:rFonts w:hint="eastAsia" w:cs="宋体"/>
          <w:color w:val="auto"/>
          <w:sz w:val="24"/>
          <w:szCs w:val="24"/>
          <w:shd w:val="clear" w:color="auto" w:fill="F9F9F9"/>
        </w:rPr>
        <w:t>政策解读：/henan/content?infoId=1601449567470800&amp;channelCode=H6016</w:t>
      </w:r>
      <w:r>
        <w:rPr>
          <w:rStyle w:val="22"/>
          <w:rFonts w:hint="eastAsia" w:cs="宋体"/>
          <w:color w:val="auto"/>
          <w:sz w:val="24"/>
          <w:szCs w:val="24"/>
          <w:shd w:val="clear" w:color="auto" w:fill="F9F9F9"/>
        </w:rPr>
        <w:fldChar w:fldCharType="end"/>
      </w:r>
    </w:p>
    <w:p>
      <w:pPr>
        <w:autoSpaceDE w:val="0"/>
        <w:autoSpaceDN w:val="0"/>
        <w:adjustRightInd w:val="0"/>
        <w:spacing w:line="500" w:lineRule="exact"/>
        <w:jc w:val="center"/>
        <w:rPr>
          <w:rFonts w:ascii="宋体" w:hAnsi="宋体" w:eastAsia="宋体" w:cs="宋体"/>
          <w:sz w:val="44"/>
          <w:szCs w:val="44"/>
        </w:rPr>
      </w:pPr>
    </w:p>
    <w:p>
      <w:pPr>
        <w:autoSpaceDE w:val="0"/>
        <w:autoSpaceDN w:val="0"/>
        <w:adjustRightInd w:val="0"/>
        <w:spacing w:line="500" w:lineRule="exact"/>
        <w:jc w:val="center"/>
        <w:rPr>
          <w:rFonts w:ascii="宋体" w:hAnsi="宋体" w:eastAsia="宋体" w:cs="宋体"/>
          <w:sz w:val="44"/>
          <w:szCs w:val="44"/>
        </w:rPr>
      </w:pPr>
      <w:r>
        <w:rPr>
          <w:rFonts w:hint="eastAsia" w:ascii="宋体" w:hAnsi="宋体" w:eastAsia="宋体" w:cs="宋体"/>
          <w:sz w:val="44"/>
          <w:szCs w:val="44"/>
        </w:rPr>
        <w:br w:type="page"/>
      </w:r>
      <w:r>
        <w:rPr>
          <w:rFonts w:hint="eastAsia" w:ascii="宋体" w:hAnsi="宋体" w:eastAsia="宋体" w:cs="宋体"/>
          <w:sz w:val="44"/>
          <w:szCs w:val="44"/>
          <w:lang w:val="zh-CN"/>
        </w:rPr>
        <w:t>第三部分磋商供应商须知</w:t>
      </w:r>
    </w:p>
    <w:p>
      <w:pPr>
        <w:autoSpaceDE w:val="0"/>
        <w:autoSpaceDN w:val="0"/>
        <w:adjustRightInd w:val="0"/>
        <w:spacing w:line="500" w:lineRule="exact"/>
        <w:rPr>
          <w:rFonts w:ascii="宋体" w:hAnsi="宋体" w:eastAsia="宋体" w:cs="宋体"/>
          <w:b/>
          <w:bCs/>
          <w:sz w:val="24"/>
          <w:szCs w:val="28"/>
        </w:rPr>
      </w:pPr>
      <w:r>
        <w:rPr>
          <w:rFonts w:hint="eastAsia" w:ascii="宋体" w:hAnsi="宋体" w:eastAsia="宋体" w:cs="宋体"/>
          <w:b/>
          <w:bCs/>
          <w:sz w:val="24"/>
          <w:szCs w:val="28"/>
        </w:rPr>
        <w:t>A</w:t>
      </w:r>
      <w:r>
        <w:rPr>
          <w:rFonts w:hint="eastAsia" w:ascii="宋体" w:hAnsi="宋体" w:eastAsia="宋体" w:cs="宋体"/>
          <w:b/>
          <w:bCs/>
          <w:sz w:val="24"/>
          <w:szCs w:val="28"/>
          <w:lang w:val="zh-CN"/>
        </w:rPr>
        <w:t>说明</w:t>
      </w:r>
    </w:p>
    <w:p>
      <w:pPr>
        <w:autoSpaceDE w:val="0"/>
        <w:autoSpaceDN w:val="0"/>
        <w:adjustRightInd w:val="0"/>
        <w:spacing w:line="500" w:lineRule="exact"/>
        <w:rPr>
          <w:rFonts w:ascii="宋体" w:hAnsi="宋体" w:eastAsia="宋体" w:cs="宋体"/>
          <w:b/>
          <w:bCs/>
          <w:sz w:val="24"/>
          <w:szCs w:val="28"/>
        </w:rPr>
      </w:pPr>
      <w:r>
        <w:rPr>
          <w:rFonts w:hint="eastAsia" w:ascii="宋体" w:hAnsi="宋体" w:eastAsia="宋体" w:cs="宋体"/>
          <w:b/>
          <w:bCs/>
          <w:sz w:val="24"/>
          <w:szCs w:val="28"/>
        </w:rPr>
        <w:t>1.</w:t>
      </w:r>
      <w:r>
        <w:rPr>
          <w:rFonts w:hint="eastAsia" w:ascii="宋体" w:hAnsi="宋体" w:eastAsia="宋体" w:cs="宋体"/>
          <w:b/>
          <w:bCs/>
          <w:sz w:val="24"/>
          <w:szCs w:val="28"/>
          <w:lang w:val="zh-CN"/>
        </w:rPr>
        <w:t>适用范围</w:t>
      </w:r>
      <w:r>
        <w:rPr>
          <w:rFonts w:hint="eastAsia" w:ascii="宋体" w:hAnsi="宋体" w:eastAsia="宋体" w:cs="宋体"/>
          <w:b/>
          <w:bCs/>
          <w:sz w:val="24"/>
          <w:szCs w:val="28"/>
        </w:rPr>
        <w:t>：</w:t>
      </w:r>
    </w:p>
    <w:p>
      <w:pPr>
        <w:autoSpaceDE w:val="0"/>
        <w:autoSpaceDN w:val="0"/>
        <w:adjustRightInd w:val="0"/>
        <w:spacing w:line="500" w:lineRule="exact"/>
        <w:ind w:firstLine="420"/>
        <w:rPr>
          <w:rFonts w:ascii="宋体" w:hAnsi="宋体" w:eastAsia="宋体" w:cs="宋体"/>
          <w:sz w:val="24"/>
          <w:szCs w:val="28"/>
        </w:rPr>
      </w:pPr>
      <w:r>
        <w:rPr>
          <w:rFonts w:hint="eastAsia" w:ascii="宋体" w:hAnsi="宋体" w:eastAsia="宋体" w:cs="宋体"/>
          <w:sz w:val="24"/>
          <w:szCs w:val="28"/>
        </w:rPr>
        <w:t>1.1</w:t>
      </w:r>
      <w:r>
        <w:rPr>
          <w:rFonts w:hint="eastAsia" w:ascii="宋体" w:hAnsi="宋体" w:eastAsia="宋体" w:cs="宋体"/>
          <w:sz w:val="24"/>
          <w:szCs w:val="28"/>
          <w:lang w:val="zh-CN"/>
        </w:rPr>
        <w:t>本次竞争性磋商文件仅适用于本次竞争性采购邀请中所叙述的长垣职业中等专业学校省高水平中等职业学校工程管理虚实一体、园林园艺建设项目（二次）。</w:t>
      </w:r>
    </w:p>
    <w:p>
      <w:pPr>
        <w:autoSpaceDE w:val="0"/>
        <w:autoSpaceDN w:val="0"/>
        <w:adjustRightInd w:val="0"/>
        <w:spacing w:line="500" w:lineRule="exact"/>
        <w:ind w:firstLine="420"/>
        <w:rPr>
          <w:rFonts w:ascii="宋体" w:hAnsi="宋体" w:eastAsia="宋体" w:cs="宋体"/>
          <w:sz w:val="24"/>
          <w:szCs w:val="28"/>
          <w:lang w:val="zh-CN"/>
        </w:rPr>
      </w:pPr>
      <w:r>
        <w:rPr>
          <w:rFonts w:hint="eastAsia" w:ascii="宋体" w:hAnsi="宋体" w:eastAsia="宋体" w:cs="宋体"/>
          <w:sz w:val="24"/>
          <w:szCs w:val="28"/>
          <w:lang w:val="zh-CN"/>
        </w:rPr>
        <w:t>1.2本竞争性磋商文件的解释权属于长垣职业中等专业学校和河南省新源建设工程管理有限公司。</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2.定义</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2.1“采购人”见磋商供应商须知前附表。</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2.2“采购代理机构”见磋商供应商须知前附表。</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2.3“磋商供应商”指符合竞争性磋商文件规定的各项条件，按时参加磋商的供应商。</w:t>
      </w:r>
    </w:p>
    <w:p>
      <w:pPr>
        <w:autoSpaceDE w:val="0"/>
        <w:autoSpaceDN w:val="0"/>
        <w:adjustRightInd w:val="0"/>
        <w:spacing w:before="15" w:after="15" w:line="500" w:lineRule="exact"/>
        <w:ind w:firstLine="549"/>
        <w:rPr>
          <w:rFonts w:ascii="宋体" w:hAnsi="宋体" w:eastAsia="宋体" w:cs="宋体"/>
          <w:sz w:val="24"/>
          <w:szCs w:val="28"/>
          <w:lang w:val="zh-CN"/>
        </w:rPr>
      </w:pPr>
      <w:r>
        <w:rPr>
          <w:rFonts w:hint="eastAsia" w:ascii="宋体" w:hAnsi="宋体" w:eastAsia="宋体" w:cs="宋体"/>
          <w:sz w:val="24"/>
          <w:szCs w:val="28"/>
          <w:lang w:val="zh-CN"/>
        </w:rPr>
        <w:t>2.4“货物”指竞争性磋商文件规定磋商供应商须承担的维修、维护和其他类似的义务。</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w:t>
      </w:r>
      <w:r>
        <w:rPr>
          <w:rFonts w:hint="eastAsia" w:ascii="宋体" w:hAnsi="宋体" w:eastAsia="宋体" w:cs="宋体"/>
          <w:sz w:val="24"/>
          <w:szCs w:val="28"/>
        </w:rPr>
        <w:t>5</w:t>
      </w:r>
      <w:r>
        <w:rPr>
          <w:rFonts w:hint="eastAsia" w:ascii="宋体" w:hAnsi="宋体" w:eastAsia="宋体" w:cs="宋体"/>
          <w:sz w:val="24"/>
          <w:szCs w:val="28"/>
          <w:lang w:val="zh-CN"/>
        </w:rPr>
        <w:t>“响应性文件”指磋商供应商响应本竞争性磋商文件要求编制并在规定时间内提交的文件。</w:t>
      </w:r>
    </w:p>
    <w:p>
      <w:pPr>
        <w:tabs>
          <w:tab w:val="left" w:pos="6830"/>
        </w:tabs>
        <w:autoSpaceDE w:val="0"/>
        <w:autoSpaceDN w:val="0"/>
        <w:adjustRightInd w:val="0"/>
        <w:spacing w:line="500" w:lineRule="exact"/>
        <w:ind w:right="6" w:firstLine="560"/>
        <w:jc w:val="left"/>
        <w:rPr>
          <w:rFonts w:ascii="宋体" w:hAnsi="宋体" w:eastAsia="宋体" w:cs="宋体"/>
          <w:sz w:val="24"/>
          <w:szCs w:val="28"/>
          <w:lang w:val="zh-CN"/>
        </w:rPr>
      </w:pPr>
      <w:r>
        <w:rPr>
          <w:rFonts w:hint="eastAsia" w:ascii="宋体" w:hAnsi="宋体" w:eastAsia="宋体" w:cs="宋体"/>
          <w:sz w:val="24"/>
          <w:szCs w:val="28"/>
          <w:lang w:val="zh-CN"/>
        </w:rPr>
        <w:t>2.</w:t>
      </w:r>
      <w:r>
        <w:rPr>
          <w:rFonts w:hint="eastAsia" w:ascii="宋体" w:hAnsi="宋体" w:eastAsia="宋体" w:cs="宋体"/>
          <w:sz w:val="24"/>
          <w:szCs w:val="28"/>
        </w:rPr>
        <w:t>6</w:t>
      </w:r>
      <w:r>
        <w:rPr>
          <w:rFonts w:hint="eastAsia" w:ascii="宋体" w:hAnsi="宋体" w:eastAsia="宋体" w:cs="宋体"/>
          <w:sz w:val="24"/>
          <w:szCs w:val="28"/>
          <w:lang w:val="zh-CN"/>
        </w:rPr>
        <w:t>“成交供应商”指接到采购人签发的成交通知书，最终被授予合同的供应商。</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3.合格的磋商供应商</w:t>
      </w:r>
    </w:p>
    <w:p>
      <w:pPr>
        <w:tabs>
          <w:tab w:val="left" w:pos="992"/>
        </w:tabs>
        <w:spacing w:line="500" w:lineRule="exact"/>
        <w:ind w:left="179" w:leftChars="56" w:firstLine="240" w:firstLineChars="100"/>
        <w:rPr>
          <w:rFonts w:ascii="宋体" w:hAnsi="宋体" w:eastAsia="宋体" w:cs="宋体"/>
          <w:sz w:val="24"/>
          <w:szCs w:val="28"/>
          <w:lang w:val="zh-CN"/>
        </w:rPr>
      </w:pPr>
      <w:r>
        <w:rPr>
          <w:rFonts w:hint="eastAsia" w:ascii="宋体" w:hAnsi="宋体" w:eastAsia="宋体" w:cs="宋体"/>
          <w:sz w:val="24"/>
          <w:szCs w:val="28"/>
          <w:lang w:val="zh-CN"/>
        </w:rPr>
        <w:t>3.1</w:t>
      </w:r>
      <w:r>
        <w:rPr>
          <w:rFonts w:hint="eastAsia" w:ascii="宋体" w:hAnsi="宋体" w:eastAsia="宋体" w:cs="宋体"/>
          <w:sz w:val="24"/>
          <w:szCs w:val="24"/>
        </w:rPr>
        <w:t>具有独立承担民事责任能力（加载“统一社会信用代码”的有效营业执照)</w:t>
      </w:r>
      <w:r>
        <w:rPr>
          <w:rFonts w:hint="eastAsia" w:ascii="宋体" w:hAnsi="宋体" w:eastAsia="宋体" w:cs="宋体"/>
          <w:sz w:val="24"/>
          <w:szCs w:val="28"/>
          <w:lang w:val="zh-CN"/>
        </w:rPr>
        <w:t>；</w:t>
      </w:r>
    </w:p>
    <w:p>
      <w:pPr>
        <w:tabs>
          <w:tab w:val="left" w:pos="1146"/>
        </w:tabs>
        <w:autoSpaceDE w:val="0"/>
        <w:autoSpaceDN w:val="0"/>
        <w:adjustRightInd w:val="0"/>
        <w:spacing w:before="15" w:after="15" w:line="500" w:lineRule="exact"/>
        <w:ind w:left="159" w:firstLine="278"/>
        <w:rPr>
          <w:rFonts w:ascii="宋体" w:hAnsi="宋体" w:eastAsia="宋体" w:cs="宋体"/>
          <w:sz w:val="24"/>
          <w:szCs w:val="28"/>
          <w:lang w:val="zh-CN"/>
        </w:rPr>
      </w:pPr>
      <w:r>
        <w:rPr>
          <w:rFonts w:hint="eastAsia" w:ascii="宋体" w:hAnsi="宋体" w:eastAsia="宋体" w:cs="宋体"/>
          <w:sz w:val="24"/>
          <w:szCs w:val="28"/>
          <w:lang w:val="zh-CN"/>
        </w:rPr>
        <w:t>3.2 具有良好的商业信誉和健全的财务会计制度；</w:t>
      </w:r>
    </w:p>
    <w:p>
      <w:pPr>
        <w:tabs>
          <w:tab w:val="left" w:pos="1146"/>
        </w:tabs>
        <w:autoSpaceDE w:val="0"/>
        <w:autoSpaceDN w:val="0"/>
        <w:adjustRightInd w:val="0"/>
        <w:spacing w:before="15" w:after="15" w:line="500" w:lineRule="exact"/>
        <w:ind w:left="159" w:firstLine="278"/>
        <w:rPr>
          <w:rFonts w:ascii="宋体" w:hAnsi="宋体" w:eastAsia="宋体" w:cs="宋体"/>
          <w:sz w:val="24"/>
          <w:szCs w:val="28"/>
          <w:lang w:val="zh-CN"/>
        </w:rPr>
      </w:pPr>
      <w:r>
        <w:rPr>
          <w:rFonts w:hint="eastAsia" w:ascii="宋体" w:hAnsi="宋体" w:eastAsia="宋体" w:cs="宋体"/>
          <w:sz w:val="24"/>
          <w:szCs w:val="28"/>
          <w:lang w:val="zh-CN"/>
        </w:rPr>
        <w:t>3.</w:t>
      </w:r>
      <w:r>
        <w:rPr>
          <w:rFonts w:hint="eastAsia" w:ascii="宋体" w:hAnsi="宋体" w:eastAsia="宋体" w:cs="宋体"/>
          <w:sz w:val="24"/>
          <w:szCs w:val="28"/>
        </w:rPr>
        <w:t>3</w:t>
      </w:r>
      <w:r>
        <w:rPr>
          <w:rFonts w:hint="eastAsia" w:ascii="宋体" w:hAnsi="宋体" w:eastAsia="宋体" w:cs="宋体"/>
          <w:sz w:val="24"/>
          <w:szCs w:val="28"/>
          <w:lang w:val="zh-CN"/>
        </w:rPr>
        <w:t xml:space="preserve"> 有依法缴纳税收和社会保障资金的良好纪录；</w:t>
      </w:r>
    </w:p>
    <w:p>
      <w:pPr>
        <w:tabs>
          <w:tab w:val="left" w:pos="1146"/>
        </w:tabs>
        <w:autoSpaceDE w:val="0"/>
        <w:autoSpaceDN w:val="0"/>
        <w:adjustRightInd w:val="0"/>
        <w:spacing w:before="15" w:after="15" w:line="500" w:lineRule="exact"/>
        <w:ind w:left="159" w:firstLine="278"/>
        <w:rPr>
          <w:rFonts w:ascii="宋体" w:hAnsi="宋体" w:eastAsia="宋体" w:cs="宋体"/>
          <w:sz w:val="24"/>
          <w:szCs w:val="28"/>
          <w:lang w:val="zh-CN"/>
        </w:rPr>
      </w:pPr>
      <w:r>
        <w:rPr>
          <w:rFonts w:hint="eastAsia" w:ascii="宋体" w:hAnsi="宋体" w:eastAsia="宋体" w:cs="宋体"/>
          <w:sz w:val="24"/>
          <w:szCs w:val="28"/>
          <w:lang w:val="zh-CN"/>
        </w:rPr>
        <w:t>3.</w:t>
      </w:r>
      <w:r>
        <w:rPr>
          <w:rFonts w:hint="eastAsia" w:ascii="宋体" w:hAnsi="宋体" w:eastAsia="宋体" w:cs="宋体"/>
          <w:sz w:val="24"/>
          <w:szCs w:val="28"/>
        </w:rPr>
        <w:t>4</w:t>
      </w:r>
      <w:r>
        <w:rPr>
          <w:rFonts w:hint="eastAsia" w:ascii="宋体" w:hAnsi="宋体" w:eastAsia="宋体" w:cs="宋体"/>
          <w:sz w:val="24"/>
          <w:szCs w:val="28"/>
          <w:lang w:val="zh-CN"/>
        </w:rPr>
        <w:t xml:space="preserve"> 在以往的政府采购活动中无违法、违规、违纪、违约行为；</w:t>
      </w:r>
    </w:p>
    <w:p>
      <w:pPr>
        <w:tabs>
          <w:tab w:val="left" w:pos="1146"/>
        </w:tabs>
        <w:autoSpaceDE w:val="0"/>
        <w:autoSpaceDN w:val="0"/>
        <w:adjustRightInd w:val="0"/>
        <w:spacing w:before="15" w:after="15" w:line="500" w:lineRule="exact"/>
        <w:ind w:left="198" w:firstLine="216"/>
        <w:rPr>
          <w:rFonts w:ascii="宋体" w:hAnsi="宋体" w:eastAsia="宋体" w:cs="宋体"/>
          <w:sz w:val="24"/>
          <w:szCs w:val="28"/>
          <w:lang w:val="zh-CN"/>
        </w:rPr>
      </w:pPr>
      <w:r>
        <w:rPr>
          <w:rFonts w:hint="eastAsia" w:ascii="宋体" w:hAnsi="宋体" w:eastAsia="宋体" w:cs="宋体"/>
          <w:sz w:val="24"/>
          <w:szCs w:val="28"/>
          <w:lang w:val="zh-CN"/>
        </w:rPr>
        <w:t>3.</w:t>
      </w:r>
      <w:r>
        <w:rPr>
          <w:rFonts w:hint="eastAsia" w:ascii="宋体" w:hAnsi="宋体" w:eastAsia="宋体" w:cs="宋体"/>
          <w:sz w:val="24"/>
          <w:szCs w:val="28"/>
        </w:rPr>
        <w:t>5</w:t>
      </w:r>
      <w:r>
        <w:rPr>
          <w:rFonts w:hint="eastAsia" w:ascii="宋体" w:hAnsi="宋体" w:eastAsia="宋体" w:cs="宋体"/>
          <w:sz w:val="24"/>
          <w:szCs w:val="28"/>
          <w:lang w:val="zh-CN"/>
        </w:rPr>
        <w:t xml:space="preserve"> 遵守《中华人民共和国政府采购法》及相关法律、法规和规章；</w:t>
      </w:r>
    </w:p>
    <w:p>
      <w:pPr>
        <w:autoSpaceDE w:val="0"/>
        <w:autoSpaceDN w:val="0"/>
        <w:adjustRightInd w:val="0"/>
        <w:spacing w:line="500" w:lineRule="exact"/>
        <w:jc w:val="left"/>
        <w:rPr>
          <w:rFonts w:ascii="宋体" w:hAnsi="宋体" w:eastAsia="宋体" w:cs="宋体"/>
          <w:sz w:val="24"/>
          <w:szCs w:val="28"/>
          <w:lang w:val="zh-CN"/>
        </w:rPr>
      </w:pPr>
      <w:r>
        <w:rPr>
          <w:rFonts w:hint="eastAsia" w:ascii="宋体" w:hAnsi="宋体" w:eastAsia="宋体" w:cs="宋体"/>
          <w:sz w:val="24"/>
          <w:szCs w:val="28"/>
          <w:lang w:val="zh-CN"/>
        </w:rPr>
        <w:t>3.</w:t>
      </w:r>
      <w:r>
        <w:rPr>
          <w:rFonts w:hint="eastAsia" w:ascii="宋体" w:hAnsi="宋体" w:eastAsia="宋体" w:cs="宋体"/>
          <w:sz w:val="24"/>
          <w:szCs w:val="28"/>
        </w:rPr>
        <w:t xml:space="preserve">6 </w:t>
      </w:r>
      <w:r>
        <w:rPr>
          <w:rFonts w:hint="eastAsia" w:ascii="宋体" w:hAnsi="宋体" w:eastAsia="宋体" w:cs="宋体"/>
          <w:sz w:val="24"/>
          <w:szCs w:val="28"/>
          <w:lang w:val="zh-CN"/>
        </w:rPr>
        <w:t>磋商供应商应具有的其他资质详见竞争性磋商文件第一部分采购邀请</w:t>
      </w:r>
      <w:r>
        <w:rPr>
          <w:rFonts w:hint="eastAsia" w:ascii="宋体" w:hAnsi="宋体" w:eastAsia="宋体" w:cs="宋体"/>
          <w:b/>
          <w:bCs/>
          <w:sz w:val="24"/>
          <w:szCs w:val="28"/>
          <w:u w:val="single"/>
          <w:lang w:val="zh-CN"/>
        </w:rPr>
        <w:t>供应商资格要求</w:t>
      </w:r>
      <w:r>
        <w:rPr>
          <w:rFonts w:hint="eastAsia" w:ascii="宋体" w:hAnsi="宋体" w:eastAsia="宋体" w:cs="宋体"/>
          <w:sz w:val="24"/>
          <w:szCs w:val="28"/>
          <w:lang w:val="zh-CN"/>
        </w:rPr>
        <w:t>。</w:t>
      </w:r>
    </w:p>
    <w:p>
      <w:pPr>
        <w:autoSpaceDE w:val="0"/>
        <w:autoSpaceDN w:val="0"/>
        <w:adjustRightInd w:val="0"/>
        <w:spacing w:line="500" w:lineRule="exact"/>
        <w:ind w:firstLine="479"/>
        <w:rPr>
          <w:rFonts w:ascii="宋体" w:hAnsi="宋体" w:eastAsia="宋体" w:cs="宋体"/>
          <w:sz w:val="24"/>
          <w:szCs w:val="28"/>
          <w:lang w:val="zh-CN"/>
        </w:rPr>
      </w:pPr>
      <w:r>
        <w:rPr>
          <w:rFonts w:hint="eastAsia" w:ascii="宋体" w:hAnsi="宋体" w:eastAsia="宋体" w:cs="宋体"/>
          <w:sz w:val="24"/>
          <w:szCs w:val="28"/>
          <w:lang w:val="zh-CN"/>
        </w:rPr>
        <w:t>3.</w:t>
      </w:r>
      <w:r>
        <w:rPr>
          <w:rFonts w:hint="eastAsia" w:ascii="宋体" w:hAnsi="宋体" w:eastAsia="宋体" w:cs="宋体"/>
          <w:sz w:val="24"/>
          <w:szCs w:val="28"/>
        </w:rPr>
        <w:t xml:space="preserve">7 </w:t>
      </w:r>
      <w:r>
        <w:rPr>
          <w:rFonts w:hint="eastAsia" w:ascii="宋体" w:hAnsi="宋体" w:eastAsia="宋体" w:cs="宋体"/>
          <w:sz w:val="24"/>
          <w:szCs w:val="28"/>
          <w:lang w:val="zh-CN"/>
        </w:rPr>
        <w:t>凡符合上述条件要求，有能力提供合格产品及相关服务，承认本竞争性磋商文件所有内容的供应商均为合格的磋商供应商。</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4.磋商费用</w:t>
      </w:r>
    </w:p>
    <w:p>
      <w:pPr>
        <w:autoSpaceDE w:val="0"/>
        <w:autoSpaceDN w:val="0"/>
        <w:adjustRightInd w:val="0"/>
        <w:spacing w:line="500" w:lineRule="exact"/>
        <w:ind w:firstLine="562"/>
        <w:rPr>
          <w:rFonts w:ascii="宋体" w:hAnsi="宋体" w:eastAsia="宋体" w:cs="宋体"/>
          <w:b/>
          <w:bCs/>
          <w:sz w:val="24"/>
          <w:szCs w:val="28"/>
          <w:lang w:val="zh-CN"/>
        </w:rPr>
      </w:pPr>
      <w:r>
        <w:rPr>
          <w:rFonts w:hint="eastAsia" w:ascii="宋体" w:hAnsi="宋体" w:eastAsia="宋体" w:cs="宋体"/>
          <w:b/>
          <w:bCs/>
          <w:sz w:val="24"/>
          <w:szCs w:val="28"/>
          <w:lang w:val="zh-CN"/>
        </w:rPr>
        <w:t>无论磋商过程中的作法和结果如何，磋商供应商应自行承担所有与参加磋商有关的全部费用，采购人或采购代理机构在任何情况下均无义务和责任承担上述费用。</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5.磋商保证金：不缴纳</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B.磋商说明</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6.竞争性磋商文件的构成</w:t>
      </w:r>
    </w:p>
    <w:p>
      <w:pPr>
        <w:autoSpaceDE w:val="0"/>
        <w:autoSpaceDN w:val="0"/>
        <w:adjustRightInd w:val="0"/>
        <w:spacing w:line="500" w:lineRule="exact"/>
        <w:ind w:left="483"/>
        <w:rPr>
          <w:rFonts w:ascii="宋体" w:hAnsi="宋体" w:eastAsia="宋体" w:cs="宋体"/>
          <w:sz w:val="24"/>
          <w:szCs w:val="28"/>
          <w:lang w:val="zh-CN"/>
        </w:rPr>
      </w:pPr>
      <w:r>
        <w:rPr>
          <w:rFonts w:hint="eastAsia" w:ascii="宋体" w:hAnsi="宋体" w:eastAsia="宋体" w:cs="宋体"/>
          <w:sz w:val="24"/>
          <w:szCs w:val="28"/>
          <w:lang w:val="zh-CN"/>
        </w:rPr>
        <w:t>竞争性磋商文件用以阐明所需货物及相关服务、磋商程序、磋商标准和合同条款等,</w:t>
      </w:r>
    </w:p>
    <w:p>
      <w:pPr>
        <w:autoSpaceDE w:val="0"/>
        <w:autoSpaceDN w:val="0"/>
        <w:adjustRightInd w:val="0"/>
        <w:spacing w:line="500" w:lineRule="exact"/>
        <w:rPr>
          <w:rFonts w:ascii="宋体" w:hAnsi="宋体" w:eastAsia="宋体" w:cs="宋体"/>
          <w:sz w:val="24"/>
          <w:szCs w:val="28"/>
          <w:lang w:val="zh-CN"/>
        </w:rPr>
      </w:pPr>
      <w:r>
        <w:rPr>
          <w:rFonts w:hint="eastAsia" w:ascii="宋体" w:hAnsi="宋体" w:eastAsia="宋体" w:cs="宋体"/>
          <w:sz w:val="24"/>
          <w:szCs w:val="28"/>
          <w:lang w:val="zh-CN"/>
        </w:rPr>
        <w:t>由下述部分组成：</w:t>
      </w:r>
    </w:p>
    <w:p>
      <w:pPr>
        <w:autoSpaceDE w:val="0"/>
        <w:autoSpaceDN w:val="0"/>
        <w:adjustRightInd w:val="0"/>
        <w:spacing w:line="500" w:lineRule="exact"/>
        <w:ind w:firstLine="420"/>
        <w:rPr>
          <w:rFonts w:ascii="宋体" w:hAnsi="宋体" w:eastAsia="宋体" w:cs="宋体"/>
          <w:sz w:val="24"/>
          <w:szCs w:val="28"/>
          <w:lang w:val="zh-CN"/>
        </w:rPr>
      </w:pPr>
      <w:r>
        <w:rPr>
          <w:rFonts w:hint="eastAsia" w:ascii="宋体" w:hAnsi="宋体" w:eastAsia="宋体" w:cs="宋体"/>
          <w:sz w:val="24"/>
          <w:szCs w:val="28"/>
          <w:lang w:val="zh-CN"/>
        </w:rPr>
        <w:t>（1）采购邀请</w:t>
      </w:r>
    </w:p>
    <w:p>
      <w:pPr>
        <w:tabs>
          <w:tab w:val="left" w:pos="540"/>
        </w:tabs>
        <w:autoSpaceDE w:val="0"/>
        <w:autoSpaceDN w:val="0"/>
        <w:adjustRightInd w:val="0"/>
        <w:spacing w:line="500" w:lineRule="exact"/>
        <w:ind w:firstLine="420"/>
        <w:rPr>
          <w:rFonts w:ascii="宋体" w:hAnsi="宋体" w:eastAsia="宋体" w:cs="宋体"/>
          <w:sz w:val="24"/>
          <w:szCs w:val="28"/>
          <w:lang w:val="zh-CN"/>
        </w:rPr>
      </w:pPr>
      <w:r>
        <w:rPr>
          <w:rFonts w:hint="eastAsia" w:ascii="宋体" w:hAnsi="宋体" w:eastAsia="宋体" w:cs="宋体"/>
          <w:sz w:val="24"/>
          <w:szCs w:val="28"/>
          <w:lang w:val="zh-CN"/>
        </w:rPr>
        <w:t>（2）供应商须知前附表</w:t>
      </w:r>
    </w:p>
    <w:p>
      <w:pPr>
        <w:tabs>
          <w:tab w:val="left" w:pos="540"/>
        </w:tabs>
        <w:autoSpaceDE w:val="0"/>
        <w:autoSpaceDN w:val="0"/>
        <w:adjustRightInd w:val="0"/>
        <w:spacing w:line="500" w:lineRule="exact"/>
        <w:ind w:firstLine="420"/>
        <w:rPr>
          <w:rFonts w:ascii="宋体" w:hAnsi="宋体" w:eastAsia="宋体" w:cs="宋体"/>
          <w:sz w:val="24"/>
          <w:szCs w:val="28"/>
          <w:lang w:val="zh-CN"/>
        </w:rPr>
      </w:pPr>
      <w:r>
        <w:rPr>
          <w:rFonts w:hint="eastAsia" w:ascii="宋体" w:hAnsi="宋体" w:eastAsia="宋体" w:cs="宋体"/>
          <w:sz w:val="24"/>
          <w:szCs w:val="28"/>
          <w:lang w:val="zh-CN"/>
        </w:rPr>
        <w:t>（3）供应商须知</w:t>
      </w:r>
    </w:p>
    <w:p>
      <w:pPr>
        <w:autoSpaceDE w:val="0"/>
        <w:autoSpaceDN w:val="0"/>
        <w:adjustRightInd w:val="0"/>
        <w:spacing w:line="500" w:lineRule="exact"/>
        <w:ind w:firstLine="420"/>
        <w:rPr>
          <w:rFonts w:ascii="宋体" w:hAnsi="宋体" w:eastAsia="宋体" w:cs="宋体"/>
          <w:sz w:val="24"/>
          <w:szCs w:val="28"/>
          <w:lang w:val="zh-CN"/>
        </w:rPr>
      </w:pPr>
      <w:r>
        <w:rPr>
          <w:rFonts w:hint="eastAsia" w:ascii="宋体" w:hAnsi="宋体" w:eastAsia="宋体" w:cs="宋体"/>
          <w:sz w:val="24"/>
          <w:szCs w:val="28"/>
          <w:lang w:val="zh-CN"/>
        </w:rPr>
        <w:t>（4）合同（样本）</w:t>
      </w:r>
    </w:p>
    <w:p>
      <w:pPr>
        <w:autoSpaceDE w:val="0"/>
        <w:autoSpaceDN w:val="0"/>
        <w:adjustRightInd w:val="0"/>
        <w:spacing w:line="500" w:lineRule="exact"/>
        <w:ind w:firstLine="420"/>
        <w:rPr>
          <w:rFonts w:ascii="宋体" w:hAnsi="宋体" w:eastAsia="宋体" w:cs="宋体"/>
          <w:sz w:val="24"/>
          <w:szCs w:val="28"/>
          <w:lang w:val="zh-CN"/>
        </w:rPr>
      </w:pPr>
      <w:r>
        <w:rPr>
          <w:rFonts w:hint="eastAsia" w:ascii="宋体" w:hAnsi="宋体" w:eastAsia="宋体" w:cs="宋体"/>
          <w:sz w:val="24"/>
          <w:szCs w:val="28"/>
          <w:lang w:val="zh-CN"/>
        </w:rPr>
        <w:t>（5）采购内容及技术要求</w:t>
      </w:r>
    </w:p>
    <w:p>
      <w:pPr>
        <w:autoSpaceDE w:val="0"/>
        <w:autoSpaceDN w:val="0"/>
        <w:adjustRightInd w:val="0"/>
        <w:spacing w:line="500" w:lineRule="exact"/>
        <w:ind w:firstLine="420"/>
        <w:rPr>
          <w:rFonts w:ascii="宋体" w:hAnsi="宋体" w:eastAsia="宋体" w:cs="宋体"/>
          <w:sz w:val="24"/>
          <w:szCs w:val="28"/>
          <w:lang w:val="zh-CN"/>
        </w:rPr>
      </w:pPr>
      <w:r>
        <w:rPr>
          <w:rFonts w:hint="eastAsia" w:ascii="宋体" w:hAnsi="宋体" w:eastAsia="宋体" w:cs="宋体"/>
          <w:sz w:val="24"/>
          <w:szCs w:val="28"/>
          <w:lang w:val="zh-CN"/>
        </w:rPr>
        <w:t>（6）磋商办法</w:t>
      </w:r>
    </w:p>
    <w:p>
      <w:pPr>
        <w:autoSpaceDE w:val="0"/>
        <w:autoSpaceDN w:val="0"/>
        <w:adjustRightInd w:val="0"/>
        <w:spacing w:line="500" w:lineRule="exact"/>
        <w:ind w:firstLine="420"/>
        <w:rPr>
          <w:rFonts w:ascii="宋体" w:hAnsi="宋体" w:eastAsia="宋体" w:cs="宋体"/>
          <w:sz w:val="24"/>
          <w:szCs w:val="28"/>
          <w:lang w:val="zh-CN"/>
        </w:rPr>
      </w:pPr>
      <w:r>
        <w:rPr>
          <w:rFonts w:hint="eastAsia" w:ascii="宋体" w:hAnsi="宋体" w:eastAsia="宋体" w:cs="宋体"/>
          <w:sz w:val="24"/>
          <w:szCs w:val="28"/>
          <w:lang w:val="zh-CN"/>
        </w:rPr>
        <w:t>（7）响应文件格式</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7.竞争性磋商文件条款</w:t>
      </w:r>
    </w:p>
    <w:p>
      <w:pPr>
        <w:autoSpaceDE w:val="0"/>
        <w:autoSpaceDN w:val="0"/>
        <w:adjustRightInd w:val="0"/>
        <w:spacing w:line="500" w:lineRule="exact"/>
        <w:ind w:firstLine="559"/>
        <w:rPr>
          <w:rFonts w:ascii="宋体" w:hAnsi="宋体" w:eastAsia="宋体" w:cs="宋体"/>
          <w:b/>
          <w:bCs/>
          <w:sz w:val="24"/>
          <w:szCs w:val="28"/>
          <w:lang w:val="zh-CN"/>
        </w:rPr>
      </w:pPr>
      <w:r>
        <w:rPr>
          <w:rFonts w:hint="eastAsia" w:ascii="宋体" w:hAnsi="宋体" w:eastAsia="宋体" w:cs="宋体"/>
          <w:b/>
          <w:bCs/>
          <w:sz w:val="24"/>
          <w:szCs w:val="28"/>
          <w:lang w:val="zh-CN"/>
        </w:rPr>
        <w:t>供应商一旦参加本项目的磋商，即被认为接受了本竞争性磋商文件中所有条款。</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8.竞争性磋商文件的修改与补充</w:t>
      </w:r>
    </w:p>
    <w:p>
      <w:pPr>
        <w:tabs>
          <w:tab w:val="left" w:pos="955"/>
        </w:tabs>
        <w:autoSpaceDE w:val="0"/>
        <w:autoSpaceDN w:val="0"/>
        <w:adjustRightInd w:val="0"/>
        <w:spacing w:before="15" w:after="15" w:line="500" w:lineRule="exact"/>
        <w:ind w:firstLine="563"/>
        <w:rPr>
          <w:rFonts w:ascii="宋体" w:hAnsi="宋体" w:eastAsia="宋体" w:cs="宋体"/>
          <w:sz w:val="24"/>
          <w:szCs w:val="28"/>
          <w:lang w:val="zh-CN"/>
        </w:rPr>
      </w:pPr>
      <w:r>
        <w:rPr>
          <w:rFonts w:hint="eastAsia" w:ascii="宋体" w:hAnsi="宋体" w:eastAsia="宋体" w:cs="宋体"/>
          <w:sz w:val="24"/>
          <w:szCs w:val="28"/>
          <w:lang w:val="zh-CN"/>
        </w:rPr>
        <w:t>8.1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hint="eastAsia" w:ascii="宋体" w:hAnsi="宋体" w:eastAsia="宋体" w:cs="宋体"/>
          <w:sz w:val="24"/>
          <w:szCs w:val="28"/>
        </w:rPr>
        <w:t>5日前，以书面形式通知所有获取磋商文件的供应商；不足5日的，采购人、采购代理机构应当顺延提交首次响应文件截止时间。</w:t>
      </w:r>
    </w:p>
    <w:p>
      <w:pPr>
        <w:tabs>
          <w:tab w:val="left" w:pos="955"/>
        </w:tabs>
        <w:autoSpaceDE w:val="0"/>
        <w:autoSpaceDN w:val="0"/>
        <w:adjustRightInd w:val="0"/>
        <w:spacing w:before="15" w:after="15" w:line="500" w:lineRule="exact"/>
        <w:ind w:firstLine="563"/>
        <w:rPr>
          <w:rFonts w:ascii="宋体" w:hAnsi="宋体" w:eastAsia="宋体" w:cs="宋体"/>
          <w:sz w:val="24"/>
          <w:szCs w:val="28"/>
          <w:lang w:val="zh-CN"/>
        </w:rPr>
      </w:pPr>
      <w:r>
        <w:rPr>
          <w:rFonts w:hint="eastAsia" w:ascii="宋体" w:hAnsi="宋体" w:eastAsia="宋体" w:cs="宋体"/>
          <w:sz w:val="24"/>
          <w:szCs w:val="28"/>
          <w:lang w:val="zh-CN"/>
        </w:rPr>
        <w:t>8.2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法定代表人或委托代理人签字或者加盖公章。由委托代理人签字的，应当附法定代表人授权书。供应商为自然人的，应当由本人签字并附身份证明。</w:t>
      </w:r>
    </w:p>
    <w:p>
      <w:pPr>
        <w:tabs>
          <w:tab w:val="left" w:pos="955"/>
        </w:tabs>
        <w:autoSpaceDE w:val="0"/>
        <w:autoSpaceDN w:val="0"/>
        <w:adjustRightInd w:val="0"/>
        <w:spacing w:before="15" w:after="15" w:line="500" w:lineRule="exact"/>
        <w:ind w:firstLine="563"/>
        <w:rPr>
          <w:rFonts w:ascii="宋体" w:hAnsi="宋体" w:eastAsia="宋体" w:cs="宋体"/>
          <w:sz w:val="24"/>
          <w:szCs w:val="28"/>
          <w:lang w:val="zh-CN"/>
        </w:rPr>
      </w:pPr>
      <w:r>
        <w:rPr>
          <w:rFonts w:hint="eastAsia" w:ascii="宋体" w:hAnsi="宋体" w:eastAsia="宋体" w:cs="宋体"/>
          <w:sz w:val="24"/>
          <w:szCs w:val="28"/>
          <w:lang w:val="zh-CN"/>
        </w:rPr>
        <w:t>8.3采购人可以视采购具体情况，延长响应文件截止时间和开启时间，但至少应当在竞争性磋商文件要求提交响应文件截止时间三日前，将变更时间通知所有竞争性磋商文件收受人，并在财政部门指定的政府采购信息发布媒体上发布变更公告。</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C.响应性文件的编写</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9.基本要求</w:t>
      </w:r>
    </w:p>
    <w:p>
      <w:pPr>
        <w:tabs>
          <w:tab w:val="left" w:pos="1980"/>
        </w:tabs>
        <w:autoSpaceDE w:val="0"/>
        <w:autoSpaceDN w:val="0"/>
        <w:adjustRightInd w:val="0"/>
        <w:spacing w:line="500" w:lineRule="exact"/>
        <w:ind w:firstLine="560"/>
        <w:rPr>
          <w:rFonts w:ascii="宋体" w:hAnsi="宋体" w:eastAsia="宋体" w:cs="宋体"/>
          <w:b/>
          <w:sz w:val="24"/>
          <w:szCs w:val="28"/>
          <w:lang w:val="zh-CN"/>
        </w:rPr>
      </w:pPr>
      <w:r>
        <w:rPr>
          <w:rFonts w:hint="eastAsia" w:ascii="宋体" w:hAnsi="宋体" w:eastAsia="宋体" w:cs="宋体"/>
          <w:sz w:val="24"/>
          <w:szCs w:val="28"/>
          <w:lang w:val="zh-CN"/>
        </w:rPr>
        <w:t>供应商应仔细阅读竞争性磋商文件的所有内容，按竞争性磋商文件的要求提供响应磋商文件内容的响应性文件且装订成册</w:t>
      </w:r>
      <w:r>
        <w:rPr>
          <w:rFonts w:hint="eastAsia" w:ascii="宋体" w:hAnsi="宋体" w:eastAsia="宋体" w:cs="宋体"/>
          <w:b/>
          <w:sz w:val="24"/>
          <w:szCs w:val="28"/>
          <w:lang w:val="zh-CN"/>
        </w:rPr>
        <w:t>（响应文件不得采用活页或散页装订，必须胶装，并在每册书脊上注明“供应商名称，项目名称”）</w:t>
      </w:r>
      <w:r>
        <w:rPr>
          <w:rFonts w:hint="eastAsia" w:ascii="宋体" w:hAnsi="宋体" w:eastAsia="宋体" w:cs="宋体"/>
          <w:sz w:val="24"/>
          <w:szCs w:val="28"/>
          <w:lang w:val="zh-CN"/>
        </w:rPr>
        <w:t>，并保证所提供的全部资料的真实性、合法性，</w:t>
      </w:r>
      <w:r>
        <w:rPr>
          <w:rFonts w:hint="eastAsia" w:ascii="宋体" w:hAnsi="宋体" w:eastAsia="宋体" w:cs="宋体"/>
          <w:b/>
          <w:sz w:val="24"/>
          <w:szCs w:val="28"/>
          <w:lang w:val="zh-CN"/>
        </w:rPr>
        <w:t>从而使其响应性文件对竞争性磋商文件做出实质性的响应，否则，其响应性文件将被拒绝。</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10.响应性文件的组成</w:t>
      </w:r>
    </w:p>
    <w:p>
      <w:pPr>
        <w:autoSpaceDE w:val="0"/>
        <w:autoSpaceDN w:val="0"/>
        <w:adjustRightInd w:val="0"/>
        <w:spacing w:line="480" w:lineRule="exact"/>
        <w:ind w:firstLine="480" w:firstLineChars="200"/>
        <w:rPr>
          <w:rFonts w:ascii="宋体" w:hAnsi="宋体" w:eastAsia="宋体" w:cs="宋体"/>
          <w:b/>
          <w:bCs/>
          <w:sz w:val="24"/>
          <w:szCs w:val="28"/>
          <w:lang w:val="zh-CN"/>
        </w:rPr>
      </w:pPr>
      <w:r>
        <w:rPr>
          <w:rFonts w:hint="eastAsia" w:ascii="宋体" w:hAnsi="宋体" w:eastAsia="宋体" w:cs="宋体"/>
          <w:b/>
          <w:bCs/>
          <w:sz w:val="24"/>
          <w:szCs w:val="28"/>
          <w:lang w:val="zh-CN"/>
        </w:rPr>
        <w:t>10.1响应性文件包括以下内容</w:t>
      </w:r>
    </w:p>
    <w:p>
      <w:pPr>
        <w:pStyle w:val="40"/>
        <w:tabs>
          <w:tab w:val="left" w:pos="720"/>
          <w:tab w:val="clear" w:pos="3738"/>
        </w:tabs>
        <w:spacing w:before="0" w:line="360" w:lineRule="auto"/>
        <w:ind w:left="0" w:firstLine="480" w:firstLineChars="200"/>
        <w:rPr>
          <w:rFonts w:cs="宋体"/>
          <w:color w:val="auto"/>
          <w:sz w:val="24"/>
          <w:szCs w:val="24"/>
        </w:rPr>
      </w:pPr>
      <w:r>
        <w:rPr>
          <w:rFonts w:hint="eastAsia" w:cs="宋体"/>
          <w:color w:val="auto"/>
          <w:sz w:val="24"/>
          <w:szCs w:val="24"/>
        </w:rPr>
        <w:t>一、报价函</w:t>
      </w:r>
    </w:p>
    <w:p>
      <w:pPr>
        <w:autoSpaceDE w:val="0"/>
        <w:autoSpaceDN w:val="0"/>
        <w:adjustRightInd w:val="0"/>
        <w:spacing w:line="360" w:lineRule="auto"/>
        <w:ind w:firstLine="480" w:firstLineChars="200"/>
        <w:jc w:val="left"/>
        <w:outlineLvl w:val="2"/>
        <w:rPr>
          <w:rFonts w:ascii="宋体" w:hAnsi="宋体" w:eastAsia="宋体" w:cs="宋体"/>
          <w:b/>
          <w:bCs/>
          <w:sz w:val="24"/>
          <w:szCs w:val="24"/>
        </w:rPr>
      </w:pPr>
      <w:r>
        <w:rPr>
          <w:rFonts w:hint="eastAsia" w:ascii="宋体" w:hAnsi="宋体" w:eastAsia="宋体" w:cs="宋体"/>
          <w:b/>
          <w:bCs/>
          <w:sz w:val="24"/>
          <w:szCs w:val="24"/>
        </w:rPr>
        <w:t>二、首次报价一览表</w:t>
      </w:r>
    </w:p>
    <w:p>
      <w:pPr>
        <w:pStyle w:val="46"/>
        <w:tabs>
          <w:tab w:val="left" w:pos="1017"/>
        </w:tabs>
        <w:spacing w:line="360" w:lineRule="auto"/>
        <w:ind w:firstLine="480" w:firstLineChars="200"/>
        <w:jc w:val="left"/>
        <w:rPr>
          <w:rFonts w:ascii="宋体" w:hAnsi="宋体" w:cs="宋体"/>
          <w:b/>
          <w:sz w:val="24"/>
          <w:lang w:val="zh-CN"/>
        </w:rPr>
      </w:pPr>
      <w:r>
        <w:rPr>
          <w:rFonts w:hint="eastAsia" w:ascii="宋体" w:hAnsi="宋体" w:cs="宋体"/>
          <w:b/>
          <w:bCs/>
          <w:sz w:val="24"/>
          <w:lang w:val="zh-CN"/>
        </w:rPr>
        <w:t>三、法定代表人授权书</w:t>
      </w:r>
    </w:p>
    <w:p>
      <w:pPr>
        <w:numPr>
          <w:ilvl w:val="0"/>
          <w:numId w:val="1"/>
        </w:numPr>
        <w:spacing w:line="360" w:lineRule="auto"/>
        <w:ind w:firstLine="480" w:firstLineChars="200"/>
        <w:jc w:val="left"/>
        <w:rPr>
          <w:rFonts w:ascii="宋体" w:hAnsi="宋体" w:eastAsia="宋体" w:cs="宋体"/>
          <w:b/>
          <w:bCs/>
          <w:sz w:val="24"/>
          <w:szCs w:val="24"/>
        </w:rPr>
      </w:pPr>
      <w:r>
        <w:rPr>
          <w:rFonts w:hint="eastAsia" w:ascii="宋体" w:hAnsi="宋体" w:eastAsia="宋体" w:cs="宋体"/>
          <w:b/>
          <w:bCs/>
          <w:sz w:val="24"/>
          <w:szCs w:val="24"/>
        </w:rPr>
        <w:t>供应商承诺函</w:t>
      </w:r>
    </w:p>
    <w:p>
      <w:pPr>
        <w:pStyle w:val="40"/>
        <w:numPr>
          <w:ilvl w:val="0"/>
          <w:numId w:val="1"/>
        </w:numPr>
        <w:tabs>
          <w:tab w:val="left" w:pos="720"/>
          <w:tab w:val="clear" w:pos="3738"/>
        </w:tabs>
        <w:spacing w:before="0" w:line="360" w:lineRule="auto"/>
        <w:ind w:left="0" w:firstLine="480" w:firstLineChars="200"/>
        <w:rPr>
          <w:rFonts w:cs="宋体"/>
          <w:color w:val="auto"/>
          <w:sz w:val="24"/>
          <w:szCs w:val="24"/>
        </w:rPr>
      </w:pPr>
      <w:r>
        <w:rPr>
          <w:rFonts w:hint="eastAsia" w:cs="宋体"/>
          <w:color w:val="auto"/>
          <w:sz w:val="24"/>
          <w:szCs w:val="24"/>
        </w:rPr>
        <w:t>关于资格的声明函</w:t>
      </w:r>
    </w:p>
    <w:p>
      <w:pPr>
        <w:pStyle w:val="40"/>
        <w:tabs>
          <w:tab w:val="left" w:pos="720"/>
          <w:tab w:val="clear" w:pos="3738"/>
        </w:tabs>
        <w:spacing w:before="0" w:line="360" w:lineRule="auto"/>
        <w:ind w:left="0" w:firstLine="480" w:firstLineChars="200"/>
        <w:rPr>
          <w:rFonts w:cs="宋体"/>
          <w:color w:val="auto"/>
          <w:sz w:val="24"/>
          <w:szCs w:val="24"/>
          <w:lang w:val="zh-CN"/>
        </w:rPr>
      </w:pPr>
      <w:r>
        <w:rPr>
          <w:rFonts w:hint="eastAsia" w:cs="宋体"/>
          <w:bCs/>
          <w:color w:val="auto"/>
          <w:sz w:val="24"/>
          <w:szCs w:val="24"/>
          <w:lang w:val="zh-CN"/>
        </w:rPr>
        <w:t>六、</w:t>
      </w:r>
      <w:r>
        <w:rPr>
          <w:rFonts w:hint="eastAsia" w:cs="宋体"/>
          <w:color w:val="auto"/>
          <w:sz w:val="24"/>
          <w:szCs w:val="24"/>
          <w:lang w:val="zh-CN"/>
        </w:rPr>
        <w:t>商务要求响应情况表</w:t>
      </w:r>
    </w:p>
    <w:p>
      <w:pPr>
        <w:spacing w:line="360" w:lineRule="auto"/>
        <w:ind w:firstLine="480" w:firstLineChars="200"/>
        <w:jc w:val="left"/>
        <w:outlineLvl w:val="1"/>
        <w:rPr>
          <w:rFonts w:ascii="宋体" w:hAnsi="宋体" w:eastAsia="宋体" w:cs="宋体"/>
          <w:b/>
          <w:sz w:val="24"/>
          <w:szCs w:val="24"/>
          <w:lang w:val="zh-CN"/>
        </w:rPr>
      </w:pPr>
      <w:r>
        <w:rPr>
          <w:rFonts w:hint="eastAsia" w:ascii="宋体" w:hAnsi="宋体" w:eastAsia="宋体" w:cs="宋体"/>
          <w:b/>
          <w:bCs/>
          <w:sz w:val="24"/>
          <w:szCs w:val="24"/>
          <w:lang w:val="zh-CN"/>
        </w:rPr>
        <w:t>七、</w:t>
      </w:r>
      <w:r>
        <w:rPr>
          <w:rFonts w:hint="eastAsia" w:ascii="宋体" w:hAnsi="宋体" w:eastAsia="宋体" w:cs="宋体"/>
          <w:b/>
          <w:sz w:val="24"/>
          <w:szCs w:val="24"/>
          <w:lang w:val="zh-CN"/>
        </w:rPr>
        <w:t>反商业贿赂承诺书</w:t>
      </w:r>
    </w:p>
    <w:p>
      <w:pPr>
        <w:numPr>
          <w:ilvl w:val="0"/>
          <w:numId w:val="2"/>
        </w:numPr>
        <w:autoSpaceDE w:val="0"/>
        <w:autoSpaceDN w:val="0"/>
        <w:adjustRightInd w:val="0"/>
        <w:spacing w:line="360" w:lineRule="auto"/>
        <w:ind w:firstLine="480" w:firstLineChars="200"/>
        <w:jc w:val="left"/>
        <w:outlineLvl w:val="1"/>
        <w:rPr>
          <w:rFonts w:ascii="宋体" w:hAnsi="宋体" w:eastAsia="宋体" w:cs="宋体"/>
          <w:b/>
          <w:sz w:val="24"/>
          <w:szCs w:val="24"/>
        </w:rPr>
      </w:pPr>
      <w:r>
        <w:rPr>
          <w:rFonts w:hint="eastAsia" w:ascii="宋体" w:hAnsi="宋体" w:eastAsia="宋体" w:cs="宋体"/>
          <w:b/>
          <w:sz w:val="24"/>
          <w:szCs w:val="24"/>
        </w:rPr>
        <w:t>政府采购政策</w:t>
      </w:r>
    </w:p>
    <w:p>
      <w:pPr>
        <w:numPr>
          <w:ilvl w:val="0"/>
          <w:numId w:val="2"/>
        </w:numPr>
        <w:autoSpaceDE w:val="0"/>
        <w:autoSpaceDN w:val="0"/>
        <w:adjustRightInd w:val="0"/>
        <w:spacing w:line="360" w:lineRule="auto"/>
        <w:ind w:firstLine="480" w:firstLineChars="200"/>
        <w:jc w:val="left"/>
        <w:outlineLvl w:val="1"/>
        <w:rPr>
          <w:rFonts w:ascii="宋体" w:hAnsi="宋体" w:eastAsia="宋体" w:cs="宋体"/>
          <w:b/>
          <w:sz w:val="24"/>
          <w:szCs w:val="24"/>
        </w:rPr>
      </w:pPr>
      <w:r>
        <w:rPr>
          <w:rFonts w:hint="eastAsia" w:ascii="宋体" w:hAnsi="宋体" w:eastAsia="宋体" w:cs="宋体"/>
          <w:b/>
          <w:sz w:val="24"/>
          <w:szCs w:val="24"/>
        </w:rPr>
        <w:t>政府采购节能/环保产品汇总表</w:t>
      </w:r>
    </w:p>
    <w:p>
      <w:pPr>
        <w:numPr>
          <w:ilvl w:val="0"/>
          <w:numId w:val="2"/>
        </w:numPr>
        <w:autoSpaceDE w:val="0"/>
        <w:autoSpaceDN w:val="0"/>
        <w:adjustRightInd w:val="0"/>
        <w:spacing w:line="360" w:lineRule="auto"/>
        <w:ind w:firstLine="480" w:firstLineChars="200"/>
        <w:jc w:val="left"/>
        <w:outlineLvl w:val="1"/>
        <w:rPr>
          <w:rFonts w:ascii="宋体" w:hAnsi="宋体" w:eastAsia="宋体" w:cs="宋体"/>
          <w:b/>
          <w:bCs/>
          <w:sz w:val="24"/>
          <w:szCs w:val="24"/>
          <w:lang w:val="zh-CN"/>
        </w:rPr>
      </w:pPr>
      <w:r>
        <w:rPr>
          <w:rFonts w:hint="eastAsia" w:ascii="宋体" w:hAnsi="宋体" w:eastAsia="宋体" w:cs="宋体"/>
          <w:b/>
          <w:sz w:val="24"/>
          <w:szCs w:val="24"/>
          <w:lang w:val="zh-CN"/>
        </w:rPr>
        <w:t>详细技术配置</w:t>
      </w:r>
      <w:r>
        <w:rPr>
          <w:rFonts w:hint="eastAsia" w:ascii="宋体" w:hAnsi="宋体" w:eastAsia="宋体" w:cs="宋体"/>
          <w:b/>
          <w:bCs/>
          <w:sz w:val="24"/>
          <w:szCs w:val="24"/>
          <w:lang w:val="zh-CN"/>
        </w:rPr>
        <w:t>及参数偏差表</w:t>
      </w:r>
    </w:p>
    <w:p>
      <w:pPr>
        <w:spacing w:line="360" w:lineRule="auto"/>
        <w:ind w:firstLine="480" w:firstLineChars="200"/>
        <w:jc w:val="left"/>
        <w:rPr>
          <w:rFonts w:ascii="宋体" w:hAnsi="宋体" w:eastAsia="宋体" w:cs="宋体"/>
          <w:b/>
          <w:bCs/>
          <w:sz w:val="24"/>
          <w:szCs w:val="24"/>
        </w:rPr>
      </w:pPr>
      <w:r>
        <w:rPr>
          <w:rFonts w:hint="eastAsia" w:ascii="宋体" w:hAnsi="宋体" w:eastAsia="宋体" w:cs="宋体"/>
          <w:b/>
          <w:bCs/>
          <w:sz w:val="24"/>
          <w:szCs w:val="24"/>
        </w:rPr>
        <w:t>十一、2019年以来</w:t>
      </w:r>
      <w:r>
        <w:rPr>
          <w:rFonts w:hint="eastAsia" w:ascii="宋体" w:hAnsi="宋体" w:eastAsia="宋体" w:cs="宋体"/>
          <w:b/>
          <w:bCs/>
          <w:sz w:val="24"/>
          <w:szCs w:val="24"/>
          <w:lang w:val="zh-CN"/>
        </w:rPr>
        <w:t>类似项目合同业绩</w:t>
      </w:r>
    </w:p>
    <w:p>
      <w:pPr>
        <w:spacing w:line="360" w:lineRule="auto"/>
        <w:ind w:firstLine="480" w:firstLineChars="200"/>
        <w:jc w:val="left"/>
        <w:rPr>
          <w:rFonts w:ascii="宋体" w:hAnsi="宋体" w:eastAsia="宋体" w:cs="宋体"/>
          <w:b/>
          <w:bCs/>
          <w:sz w:val="24"/>
          <w:szCs w:val="24"/>
        </w:rPr>
      </w:pPr>
      <w:r>
        <w:rPr>
          <w:rFonts w:hint="eastAsia" w:ascii="宋体" w:hAnsi="宋体" w:eastAsia="宋体" w:cs="宋体"/>
          <w:b/>
          <w:bCs/>
          <w:sz w:val="24"/>
          <w:szCs w:val="24"/>
        </w:rPr>
        <w:t>十二、其他部分</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供应商应提交真实、准确的文件、证书等材料，凡是以涂改、伪造文件、证书等方式弄虚作假的，一经查实，有关部门有权取消其成交资格，且按有关规定给予处罚。</w:t>
      </w:r>
    </w:p>
    <w:p>
      <w:pPr>
        <w:autoSpaceDE w:val="0"/>
        <w:autoSpaceDN w:val="0"/>
        <w:adjustRightInd w:val="0"/>
        <w:spacing w:line="500" w:lineRule="exact"/>
        <w:ind w:firstLine="560"/>
        <w:rPr>
          <w:rFonts w:ascii="宋体" w:hAnsi="宋体" w:eastAsia="宋体" w:cs="宋体"/>
          <w:b/>
          <w:bCs/>
          <w:sz w:val="24"/>
          <w:szCs w:val="28"/>
          <w:lang w:val="zh-CN"/>
        </w:rPr>
      </w:pPr>
      <w:r>
        <w:rPr>
          <w:rFonts w:hint="eastAsia" w:ascii="宋体" w:hAnsi="宋体" w:eastAsia="宋体" w:cs="宋体"/>
          <w:sz w:val="24"/>
          <w:szCs w:val="28"/>
          <w:lang w:val="zh-CN"/>
        </w:rPr>
        <w:t>10.1.1</w:t>
      </w:r>
      <w:r>
        <w:rPr>
          <w:rFonts w:hint="eastAsia" w:ascii="宋体" w:hAnsi="宋体" w:eastAsia="宋体" w:cs="宋体"/>
          <w:b/>
          <w:bCs/>
          <w:sz w:val="24"/>
          <w:szCs w:val="28"/>
          <w:lang w:val="zh-CN"/>
        </w:rPr>
        <w:t>商务部分</w:t>
      </w:r>
      <w:r>
        <w:rPr>
          <w:rFonts w:hint="eastAsia" w:ascii="宋体" w:hAnsi="宋体" w:eastAsia="宋体" w:cs="宋体"/>
          <w:sz w:val="24"/>
          <w:szCs w:val="28"/>
          <w:lang w:val="zh-CN"/>
        </w:rPr>
        <w:t>指供应商提交的证明其有资格参加磋商和成交后有能力履行合同的文件；</w:t>
      </w:r>
      <w:r>
        <w:rPr>
          <w:rFonts w:hint="eastAsia" w:ascii="宋体" w:hAnsi="宋体" w:eastAsia="宋体" w:cs="宋体"/>
          <w:b/>
          <w:bCs/>
          <w:sz w:val="24"/>
          <w:szCs w:val="28"/>
          <w:lang w:val="zh-CN"/>
        </w:rPr>
        <w:t>技术部分</w:t>
      </w:r>
      <w:r>
        <w:rPr>
          <w:rFonts w:hint="eastAsia" w:ascii="宋体" w:hAnsi="宋体" w:eastAsia="宋体" w:cs="宋体"/>
          <w:sz w:val="24"/>
          <w:szCs w:val="28"/>
          <w:lang w:val="zh-CN"/>
        </w:rPr>
        <w:t>是能够证明磋商供应商提供的服务符合竞争性磋商文件规定的文件，</w:t>
      </w:r>
      <w:r>
        <w:rPr>
          <w:rFonts w:hint="eastAsia" w:ascii="宋体" w:hAnsi="宋体" w:eastAsia="宋体" w:cs="宋体"/>
          <w:b/>
          <w:bCs/>
          <w:sz w:val="24"/>
          <w:szCs w:val="28"/>
          <w:lang w:val="zh-CN"/>
        </w:rPr>
        <w:t>磋商供应商须对本次采购项目要求的技术性能逐项作出实质性响应,报价部分</w:t>
      </w:r>
      <w:r>
        <w:rPr>
          <w:rFonts w:hint="eastAsia" w:ascii="宋体" w:hAnsi="宋体" w:eastAsia="宋体" w:cs="宋体"/>
          <w:sz w:val="24"/>
          <w:szCs w:val="28"/>
          <w:lang w:val="zh-CN"/>
        </w:rPr>
        <w:t>是指磋商供应商响应采购项目要求而作出的书面报价明细。</w:t>
      </w:r>
    </w:p>
    <w:p>
      <w:pPr>
        <w:tabs>
          <w:tab w:val="left" w:pos="709"/>
        </w:tabs>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10.1.2供应商技术文件规格幅面（A4）应与正文一致，按照竞争性磋商文件规定的顺序，统一编目录编页码装订。为方便评审，技术文件中的各项表格必须按照竞争性磋商文件格式要求制作。</w:t>
      </w:r>
    </w:p>
    <w:p>
      <w:pPr>
        <w:autoSpaceDE w:val="0"/>
        <w:autoSpaceDN w:val="0"/>
        <w:adjustRightInd w:val="0"/>
        <w:spacing w:line="500" w:lineRule="exact"/>
        <w:ind w:firstLine="530" w:firstLineChars="221"/>
        <w:rPr>
          <w:rFonts w:ascii="宋体" w:hAnsi="宋体" w:eastAsia="宋体" w:cs="宋体"/>
          <w:sz w:val="24"/>
          <w:szCs w:val="28"/>
          <w:lang w:val="zh-CN"/>
        </w:rPr>
      </w:pPr>
      <w:r>
        <w:rPr>
          <w:rFonts w:hint="eastAsia" w:ascii="宋体" w:hAnsi="宋体" w:eastAsia="宋体" w:cs="宋体"/>
          <w:sz w:val="24"/>
          <w:szCs w:val="28"/>
          <w:lang w:val="zh-CN"/>
        </w:rPr>
        <w:t>10.</w:t>
      </w:r>
      <w:r>
        <w:rPr>
          <w:rFonts w:hint="eastAsia" w:ascii="宋体" w:hAnsi="宋体" w:eastAsia="宋体" w:cs="宋体"/>
          <w:sz w:val="24"/>
          <w:szCs w:val="28"/>
        </w:rPr>
        <w:t>2</w:t>
      </w:r>
      <w:r>
        <w:rPr>
          <w:rFonts w:hint="eastAsia" w:ascii="宋体" w:hAnsi="宋体" w:eastAsia="宋体" w:cs="宋体"/>
          <w:sz w:val="24"/>
          <w:szCs w:val="28"/>
          <w:lang w:val="zh-CN"/>
        </w:rPr>
        <w:t xml:space="preserve"> 响应性文件及供应商与采购有关的来往通知、函件和所有文件必须使用简体中文。</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11.响应性文件格式</w:t>
      </w:r>
    </w:p>
    <w:p>
      <w:pPr>
        <w:autoSpaceDE w:val="0"/>
        <w:autoSpaceDN w:val="0"/>
        <w:adjustRightInd w:val="0"/>
        <w:spacing w:line="500" w:lineRule="exact"/>
        <w:ind w:firstLine="560"/>
        <w:jc w:val="left"/>
        <w:rPr>
          <w:rFonts w:ascii="宋体" w:hAnsi="宋体" w:eastAsia="宋体" w:cs="宋体"/>
          <w:sz w:val="24"/>
          <w:szCs w:val="28"/>
          <w:lang w:val="zh-CN"/>
        </w:rPr>
      </w:pPr>
      <w:r>
        <w:rPr>
          <w:rFonts w:hint="eastAsia" w:ascii="宋体" w:hAnsi="宋体" w:eastAsia="宋体" w:cs="宋体"/>
          <w:sz w:val="24"/>
          <w:szCs w:val="28"/>
          <w:lang w:val="zh-CN"/>
        </w:rPr>
        <w:t>11.1供应商应按竞争性磋商文件中提供的响应性文件格式要求制作（见第七部分  附件—响应性文件格式）。</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11.2确定成交供应商后，成交供应商的响应文件应用A4纸打印，并按竞争性磋商文件第七部分要求的顺序依次装订成册（</w:t>
      </w:r>
      <w:r>
        <w:rPr>
          <w:rFonts w:hint="eastAsia" w:ascii="宋体" w:hAnsi="宋体" w:eastAsia="宋体" w:cs="宋体"/>
          <w:sz w:val="24"/>
          <w:szCs w:val="24"/>
        </w:rPr>
        <w:t>并在每册书脊上注明“供应商名称，项目名称”</w:t>
      </w:r>
      <w:r>
        <w:rPr>
          <w:rFonts w:hint="eastAsia" w:ascii="宋体" w:hAnsi="宋体" w:eastAsia="宋体" w:cs="宋体"/>
          <w:sz w:val="24"/>
          <w:szCs w:val="28"/>
          <w:lang w:val="zh-CN"/>
        </w:rPr>
        <w:t>）。</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12.磋商报价</w:t>
      </w:r>
    </w:p>
    <w:p>
      <w:pPr>
        <w:spacing w:line="500" w:lineRule="exact"/>
        <w:ind w:left="54" w:leftChars="17" w:firstLine="470" w:firstLineChars="196"/>
        <w:rPr>
          <w:rFonts w:ascii="宋体" w:hAnsi="宋体" w:eastAsia="宋体" w:cs="宋体"/>
          <w:b/>
          <w:sz w:val="24"/>
          <w:szCs w:val="21"/>
        </w:rPr>
      </w:pPr>
      <w:r>
        <w:rPr>
          <w:rFonts w:hint="eastAsia" w:ascii="宋体" w:hAnsi="宋体" w:eastAsia="宋体" w:cs="宋体"/>
          <w:b/>
          <w:bCs/>
          <w:sz w:val="24"/>
          <w:szCs w:val="28"/>
          <w:lang w:val="zh-CN"/>
        </w:rPr>
        <w:t>12.1</w:t>
      </w:r>
      <w:r>
        <w:rPr>
          <w:rFonts w:hint="eastAsia" w:ascii="宋体" w:hAnsi="宋体" w:eastAsia="宋体" w:cs="宋体"/>
          <w:b/>
          <w:sz w:val="24"/>
          <w:szCs w:val="28"/>
          <w:lang w:val="zh-CN"/>
        </w:rPr>
        <w:t>本次采购采用总承包方式，因此供应商报价（综合单价和总报价）的应包括全部服务的价格及相关税费以及其他有关的交付使用前的所有费用，包括采购项目未考虑的但项目实施过程中必要的费用，及采购项目履行过程中所需的而磋商文件中未列出的相关服务费用。磋商报价（首次报价和最后报价）应包括上述各项费用。一旦成交，合同签定后价格将不得变动。</w:t>
      </w:r>
    </w:p>
    <w:p>
      <w:pPr>
        <w:tabs>
          <w:tab w:val="left" w:pos="840"/>
        </w:tabs>
        <w:autoSpaceDE w:val="0"/>
        <w:autoSpaceDN w:val="0"/>
        <w:adjustRightInd w:val="0"/>
        <w:spacing w:line="500" w:lineRule="exact"/>
        <w:ind w:left="3" w:firstLine="560"/>
        <w:rPr>
          <w:rFonts w:ascii="宋体" w:hAnsi="宋体" w:eastAsia="宋体" w:cs="宋体"/>
          <w:sz w:val="24"/>
          <w:szCs w:val="28"/>
          <w:lang w:val="zh-CN"/>
        </w:rPr>
      </w:pPr>
      <w:r>
        <w:rPr>
          <w:rFonts w:hint="eastAsia" w:ascii="宋体" w:hAnsi="宋体" w:eastAsia="宋体" w:cs="宋体"/>
          <w:sz w:val="24"/>
          <w:szCs w:val="28"/>
          <w:lang w:val="zh-CN"/>
        </w:rPr>
        <w:t>12.2磋商供应商应按照竞争性磋商文件提供的磋商报价表格式填写的报价。</w:t>
      </w:r>
    </w:p>
    <w:p>
      <w:pPr>
        <w:tabs>
          <w:tab w:val="left" w:pos="900"/>
        </w:tabs>
        <w:autoSpaceDE w:val="0"/>
        <w:autoSpaceDN w:val="0"/>
        <w:adjustRightInd w:val="0"/>
        <w:spacing w:line="500" w:lineRule="exact"/>
        <w:ind w:firstLine="562"/>
        <w:rPr>
          <w:rFonts w:ascii="宋体" w:hAnsi="宋体" w:eastAsia="宋体" w:cs="宋体"/>
          <w:b/>
          <w:bCs/>
          <w:sz w:val="24"/>
          <w:szCs w:val="28"/>
          <w:lang w:val="zh-CN"/>
        </w:rPr>
      </w:pPr>
      <w:r>
        <w:rPr>
          <w:rFonts w:hint="eastAsia" w:ascii="宋体" w:hAnsi="宋体" w:eastAsia="宋体" w:cs="宋体"/>
          <w:b/>
          <w:bCs/>
          <w:sz w:val="24"/>
          <w:szCs w:val="28"/>
          <w:lang w:val="zh-CN"/>
        </w:rPr>
        <w:t>12.3供应商任何有选择的报价（最后报价）将被拒绝，磋商报价不允许修正和涂改，出现错误或涂改的将以无效报价处理。</w:t>
      </w:r>
    </w:p>
    <w:p>
      <w:pPr>
        <w:spacing w:line="500" w:lineRule="exact"/>
        <w:ind w:firstLine="460" w:firstLineChars="192"/>
        <w:rPr>
          <w:rFonts w:ascii="宋体" w:hAnsi="宋体" w:eastAsia="宋体" w:cs="宋体"/>
          <w:sz w:val="24"/>
          <w:szCs w:val="28"/>
          <w:lang w:val="zh-CN"/>
        </w:rPr>
      </w:pPr>
      <w:r>
        <w:rPr>
          <w:rFonts w:hint="eastAsia" w:ascii="宋体" w:hAnsi="宋体" w:eastAsia="宋体" w:cs="宋体"/>
          <w:sz w:val="24"/>
          <w:szCs w:val="28"/>
          <w:lang w:val="zh-CN"/>
        </w:rPr>
        <w:t>12.4供应商不得以低于成本的报价磋商，不得以他人名义磋商或者以其他方式弄虚作假，骗取成交；</w:t>
      </w:r>
    </w:p>
    <w:p>
      <w:pPr>
        <w:autoSpaceDE w:val="0"/>
        <w:autoSpaceDN w:val="0"/>
        <w:adjustRightInd w:val="0"/>
        <w:spacing w:line="500" w:lineRule="exact"/>
        <w:ind w:firstLine="561"/>
        <w:jc w:val="left"/>
        <w:rPr>
          <w:rFonts w:ascii="宋体" w:hAnsi="宋体" w:eastAsia="宋体" w:cs="宋体"/>
          <w:sz w:val="24"/>
          <w:szCs w:val="28"/>
          <w:lang w:val="zh-CN"/>
        </w:rPr>
      </w:pPr>
      <w:r>
        <w:rPr>
          <w:rFonts w:hint="eastAsia" w:ascii="宋体" w:hAnsi="宋体" w:eastAsia="宋体" w:cs="宋体"/>
          <w:sz w:val="24"/>
          <w:szCs w:val="28"/>
          <w:lang w:val="zh-CN"/>
        </w:rPr>
        <w:t>12.</w:t>
      </w:r>
      <w:r>
        <w:rPr>
          <w:rFonts w:hint="eastAsia" w:ascii="宋体" w:hAnsi="宋体" w:eastAsia="宋体" w:cs="宋体"/>
          <w:sz w:val="24"/>
          <w:szCs w:val="28"/>
        </w:rPr>
        <w:t>5</w:t>
      </w:r>
      <w:r>
        <w:rPr>
          <w:rFonts w:hint="eastAsia" w:ascii="宋体" w:hAnsi="宋体" w:eastAsia="宋体" w:cs="宋体"/>
          <w:bCs/>
          <w:sz w:val="24"/>
          <w:szCs w:val="28"/>
          <w:lang w:val="zh-CN"/>
        </w:rPr>
        <w:t>最低报价不能作为成交的保证。</w:t>
      </w:r>
    </w:p>
    <w:p>
      <w:pPr>
        <w:spacing w:line="500" w:lineRule="exact"/>
        <w:ind w:firstLine="460" w:firstLineChars="192"/>
        <w:rPr>
          <w:rFonts w:ascii="宋体" w:hAnsi="宋体" w:eastAsia="宋体" w:cs="宋体"/>
          <w:sz w:val="24"/>
          <w:szCs w:val="28"/>
          <w:lang w:val="zh-CN"/>
        </w:rPr>
      </w:pPr>
      <w:r>
        <w:rPr>
          <w:rFonts w:hint="eastAsia" w:ascii="宋体" w:hAnsi="宋体" w:eastAsia="宋体" w:cs="宋体"/>
          <w:sz w:val="24"/>
          <w:szCs w:val="28"/>
          <w:lang w:val="zh-CN"/>
        </w:rPr>
        <w:t>12.</w:t>
      </w:r>
      <w:r>
        <w:rPr>
          <w:rFonts w:hint="eastAsia" w:ascii="宋体" w:hAnsi="宋体" w:eastAsia="宋体" w:cs="宋体"/>
          <w:sz w:val="24"/>
          <w:szCs w:val="28"/>
        </w:rPr>
        <w:t>6</w:t>
      </w:r>
      <w:r>
        <w:rPr>
          <w:rFonts w:hint="eastAsia" w:ascii="宋体" w:hAnsi="宋体" w:eastAsia="宋体" w:cs="宋体"/>
          <w:sz w:val="24"/>
          <w:szCs w:val="28"/>
          <w:lang w:val="zh-CN"/>
        </w:rPr>
        <w:t>响应性文件应对竞争性磋商文件中各项做出实质性响应，否则该磋商将可能被拒绝。供应商服务承诺书应按不低于竞争性磋商文件中的服务要求标准做出响应。</w:t>
      </w:r>
    </w:p>
    <w:p>
      <w:pPr>
        <w:spacing w:line="500" w:lineRule="exact"/>
        <w:ind w:firstLine="460" w:firstLineChars="192"/>
        <w:rPr>
          <w:rFonts w:ascii="宋体" w:hAnsi="宋体" w:eastAsia="宋体" w:cs="宋体"/>
          <w:sz w:val="24"/>
          <w:szCs w:val="28"/>
          <w:lang w:val="zh-CN"/>
        </w:rPr>
      </w:pPr>
      <w:r>
        <w:rPr>
          <w:rFonts w:hint="eastAsia" w:ascii="宋体" w:hAnsi="宋体" w:eastAsia="宋体" w:cs="宋体"/>
          <w:sz w:val="24"/>
          <w:szCs w:val="28"/>
          <w:lang w:val="zh-CN"/>
        </w:rPr>
        <w:t>12.</w:t>
      </w:r>
      <w:r>
        <w:rPr>
          <w:rFonts w:hint="eastAsia" w:ascii="宋体" w:hAnsi="宋体" w:eastAsia="宋体" w:cs="宋体"/>
          <w:sz w:val="24"/>
          <w:szCs w:val="28"/>
        </w:rPr>
        <w:t>7</w:t>
      </w:r>
      <w:r>
        <w:rPr>
          <w:rFonts w:hint="eastAsia" w:ascii="宋体" w:hAnsi="宋体" w:eastAsia="宋体" w:cs="宋体"/>
          <w:sz w:val="24"/>
          <w:szCs w:val="28"/>
          <w:lang w:val="zh-CN"/>
        </w:rPr>
        <w:t>磋商文件能够详细列明采购标的的服务要求的，磋商结束后，磋商小组应当要求所有实质性响应的供应商在规定时间内提交最后报价，提交最后报价的供应商不得少于3家。最后报价是供应商响应文件的有效组成部分。</w:t>
      </w:r>
    </w:p>
    <w:p>
      <w:pPr>
        <w:spacing w:line="500" w:lineRule="exact"/>
        <w:ind w:firstLine="460" w:firstLineChars="192"/>
        <w:rPr>
          <w:rFonts w:ascii="宋体" w:hAnsi="宋体" w:eastAsia="宋体" w:cs="宋体"/>
          <w:sz w:val="24"/>
          <w:szCs w:val="28"/>
          <w:lang w:val="zh-CN"/>
        </w:rPr>
      </w:pPr>
      <w:r>
        <w:rPr>
          <w:rFonts w:hint="eastAsia" w:ascii="宋体" w:hAnsi="宋体" w:eastAsia="宋体" w:cs="宋体"/>
          <w:sz w:val="24"/>
          <w:szCs w:val="28"/>
          <w:lang w:val="zh-CN"/>
        </w:rPr>
        <w:t>磋商文件不能详细列明采购标的的服务要求，需经磋商由供应商提供最终解决方案的，磋商结束后，磋商小组应当按照少数服从多数的原则投票推荐3家以上供应商的解决方案，并要求其在规定时间内提交最后报价。最后报价是供应商响应文件的有效组成部分。</w:t>
      </w:r>
    </w:p>
    <w:p>
      <w:pPr>
        <w:autoSpaceDE w:val="0"/>
        <w:autoSpaceDN w:val="0"/>
        <w:adjustRightInd w:val="0"/>
        <w:spacing w:line="500" w:lineRule="exact"/>
        <w:rPr>
          <w:rFonts w:ascii="宋体" w:hAnsi="宋体" w:eastAsia="宋体" w:cs="宋体"/>
          <w:sz w:val="24"/>
          <w:szCs w:val="28"/>
          <w:lang w:val="zh-CN"/>
        </w:rPr>
      </w:pPr>
      <w:r>
        <w:rPr>
          <w:rFonts w:hint="eastAsia" w:ascii="宋体" w:hAnsi="宋体" w:eastAsia="宋体" w:cs="宋体"/>
          <w:b/>
          <w:bCs/>
          <w:sz w:val="24"/>
          <w:szCs w:val="28"/>
          <w:lang w:val="zh-CN"/>
        </w:rPr>
        <w:t>13.响应性文件有效期</w:t>
      </w:r>
    </w:p>
    <w:p>
      <w:pPr>
        <w:spacing w:line="500" w:lineRule="exact"/>
        <w:ind w:firstLine="460" w:firstLineChars="192"/>
        <w:rPr>
          <w:rFonts w:ascii="宋体" w:hAnsi="宋体" w:eastAsia="宋体" w:cs="宋体"/>
          <w:sz w:val="24"/>
          <w:szCs w:val="28"/>
          <w:lang w:val="zh-CN"/>
        </w:rPr>
      </w:pPr>
      <w:r>
        <w:rPr>
          <w:rFonts w:hint="eastAsia" w:ascii="宋体" w:hAnsi="宋体" w:eastAsia="宋体" w:cs="宋体"/>
          <w:sz w:val="24"/>
          <w:szCs w:val="28"/>
          <w:lang w:val="zh-CN"/>
        </w:rPr>
        <w:t>响应性文件从响应性文件递交的截止时间起，响应性文件有效期为60日历天，有效期短于这个规定期限的磋商，将被拒绝。</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14.响应性文件的签署及规定</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14.1响应性文件应按竞争性磋商文件规定加盖单位公章和供应商法定代表人或委托代理人签字或盖章，否则，将被视为无效响应性文件。</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14.2除磋商供应商对错误作必要修改外，响应性文件中不许有加行、涂抹或改写,修改处须加盖磋商供应商单位公章。</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14.3响应性文件应以中文编制，计量单位以国家规定标准为准。</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14.4响应性文件应严格按照竞争性磋商文件的要求提交，并按规定的统一格式逐项填写，不准有空项；无相应内容可填的项应填写“无”、“未测试”、“没有相应指标”等明确的回答文字,响应性文件未按规定提交或留有空项，将被视为不完整响应的响应性文件，其响应文件有可能被拒绝。</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14.5</w:t>
      </w:r>
      <w:r>
        <w:rPr>
          <w:rFonts w:hint="eastAsia" w:ascii="宋体" w:hAnsi="宋体" w:eastAsia="宋体" w:cs="宋体"/>
          <w:b/>
          <w:bCs/>
          <w:sz w:val="24"/>
          <w:szCs w:val="28"/>
          <w:lang w:val="zh-CN"/>
        </w:rPr>
        <w:t>供应商必须保证响应性文件所提供的全部资料真实可靠，并接受磋商小组对其中任何资料进一步审查的要求。项目结束后，采购单位保留对成交候选供应商投报产品及磋商情况核实的权利，如核实过程中有证据证明成交候选供应商存在有违反竞争性磋商文件规定行为的，采购人将取消其成交候选供应商资格。</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D.响应性文件的递交</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15.响应性文件的递交</w:t>
      </w:r>
    </w:p>
    <w:p>
      <w:pPr>
        <w:autoSpaceDE w:val="0"/>
        <w:autoSpaceDN w:val="0"/>
        <w:adjustRightInd w:val="0"/>
        <w:spacing w:line="500" w:lineRule="exact"/>
        <w:ind w:firstLine="560"/>
        <w:rPr>
          <w:rFonts w:ascii="宋体" w:hAnsi="宋体" w:eastAsia="宋体" w:cs="宋体"/>
          <w:sz w:val="24"/>
          <w:szCs w:val="24"/>
        </w:rPr>
      </w:pPr>
      <w:r>
        <w:rPr>
          <w:rFonts w:hint="eastAsia" w:ascii="宋体" w:hAnsi="宋体" w:eastAsia="宋体" w:cs="宋体"/>
          <w:sz w:val="24"/>
        </w:rPr>
        <w:t>待确定成交供应商后，成交供应商提供纸质响应文件肆分。</w:t>
      </w:r>
    </w:p>
    <w:p>
      <w:pPr>
        <w:spacing w:line="480" w:lineRule="exact"/>
        <w:rPr>
          <w:rFonts w:ascii="宋体" w:hAnsi="宋体" w:eastAsia="宋体" w:cs="宋体"/>
          <w:b/>
          <w:sz w:val="24"/>
          <w:szCs w:val="24"/>
        </w:rPr>
      </w:pPr>
      <w:r>
        <w:rPr>
          <w:rFonts w:hint="eastAsia" w:ascii="宋体" w:hAnsi="宋体" w:eastAsia="宋体" w:cs="宋体"/>
          <w:b/>
          <w:sz w:val="24"/>
          <w:szCs w:val="24"/>
        </w:rPr>
        <w:t>16、响应性文件的开启和磋商办法：</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（一）采购人将按竞争性磋商文件规定的时间和地点组织开标。开标由代理机构主持，邀请供应商参加。磋商小组成员不得参加开标活动。</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1.2采购人应当对开标、评审现场活动进行全程录音录像。录音录像应当清晰可辨，音像资料作为采购文件一并存档。</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1.3开标时，需要供应商远程电子响应性文件解密。解密后宣布供应商名称、修改和撤回投标的通知和采购文件规定的需要宣布的其他内容（如有的话）和竞争性磋商文件规定的需要宣布的其他内容。</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电子响应性文件的解密</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全流程电子化交易项目电子响应性文件采用双重加密。解密需分标段进行两次解密。</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a. 供应商解密：供应商使用本单位CA数字证书远程进行解密。</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b. 代理机构解密：代理机构按电子响应性文件到达交易系统的先后顺序，使用本单位CA数字证书进行再次解密。</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1.4供应商不足3家的，不得开标。</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1.5开标过程由采购代理机构负责记录，由参加开标的各供应商代表和相关工作人员签字确认后随采购文件一并存档。</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1.6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（二）磋商说明</w:t>
      </w:r>
    </w:p>
    <w:p>
      <w:pPr>
        <w:tabs>
          <w:tab w:val="left" w:pos="2520"/>
        </w:tabs>
        <w:autoSpaceDE w:val="0"/>
        <w:autoSpaceDN w:val="0"/>
        <w:adjustRightInd w:val="0"/>
        <w:spacing w:line="500" w:lineRule="exact"/>
        <w:ind w:firstLine="560"/>
        <w:rPr>
          <w:rFonts w:ascii="宋体" w:hAnsi="宋体" w:eastAsia="宋体" w:cs="宋体"/>
          <w:sz w:val="24"/>
          <w:szCs w:val="28"/>
        </w:rPr>
      </w:pPr>
      <w:r>
        <w:rPr>
          <w:rFonts w:hint="eastAsia" w:ascii="宋体" w:hAnsi="宋体" w:eastAsia="宋体" w:cs="宋体"/>
          <w:sz w:val="24"/>
          <w:szCs w:val="28"/>
        </w:rPr>
        <w:t>a.</w:t>
      </w:r>
      <w:r>
        <w:rPr>
          <w:rFonts w:hint="eastAsia" w:ascii="宋体" w:hAnsi="宋体" w:eastAsia="宋体" w:cs="宋体"/>
          <w:sz w:val="24"/>
          <w:szCs w:val="28"/>
          <w:lang w:val="zh-CN"/>
        </w:rPr>
        <w:t>磋商小组成员由</w:t>
      </w:r>
      <w:r>
        <w:rPr>
          <w:rFonts w:hint="eastAsia" w:ascii="宋体" w:hAnsi="宋体" w:eastAsia="宋体" w:cs="宋体"/>
          <w:bCs/>
          <w:sz w:val="24"/>
          <w:szCs w:val="28"/>
        </w:rPr>
        <w:t>3</w:t>
      </w:r>
      <w:r>
        <w:rPr>
          <w:rFonts w:hint="eastAsia" w:ascii="宋体" w:hAnsi="宋体" w:eastAsia="宋体" w:cs="宋体"/>
          <w:bCs/>
          <w:sz w:val="24"/>
          <w:szCs w:val="28"/>
          <w:lang w:val="zh-CN"/>
        </w:rPr>
        <w:t>人</w:t>
      </w:r>
      <w:r>
        <w:rPr>
          <w:rFonts w:hint="eastAsia" w:ascii="宋体" w:hAnsi="宋体" w:eastAsia="宋体" w:cs="宋体"/>
          <w:sz w:val="24"/>
          <w:szCs w:val="28"/>
          <w:lang w:val="zh-CN"/>
        </w:rPr>
        <w:t>组成。其中包含采购人代表</w:t>
      </w:r>
      <w:r>
        <w:rPr>
          <w:rFonts w:hint="eastAsia" w:ascii="宋体" w:hAnsi="宋体" w:eastAsia="宋体" w:cs="宋体"/>
          <w:sz w:val="24"/>
          <w:szCs w:val="28"/>
        </w:rPr>
        <w:t>1人，经济、</w:t>
      </w:r>
      <w:r>
        <w:rPr>
          <w:rFonts w:hint="eastAsia" w:ascii="宋体" w:hAnsi="宋体" w:eastAsia="宋体" w:cs="宋体"/>
          <w:sz w:val="24"/>
          <w:szCs w:val="28"/>
          <w:lang w:val="zh-CN"/>
        </w:rPr>
        <w:t>技术方面的评审专家</w:t>
      </w:r>
      <w:r>
        <w:rPr>
          <w:rFonts w:hint="eastAsia" w:ascii="宋体" w:hAnsi="宋体" w:eastAsia="宋体" w:cs="宋体"/>
          <w:sz w:val="24"/>
          <w:szCs w:val="28"/>
        </w:rPr>
        <w:t>2人。技术、经济方面的评审专家从依法组建的河南省财政厅专家库中随机抽取。</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rPr>
        <w:t>b.</w:t>
      </w:r>
      <w:r>
        <w:rPr>
          <w:rFonts w:hint="eastAsia" w:ascii="宋体" w:hAnsi="宋体" w:eastAsia="宋体" w:cs="宋体"/>
          <w:sz w:val="24"/>
          <w:szCs w:val="28"/>
          <w:lang w:val="zh-CN"/>
        </w:rPr>
        <w:t>供应商由法定代表人或委托（授权）代理人参加。</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rPr>
        <w:t>c.</w:t>
      </w:r>
      <w:r>
        <w:rPr>
          <w:rFonts w:hint="eastAsia" w:ascii="宋体" w:hAnsi="宋体" w:eastAsia="宋体" w:cs="宋体"/>
          <w:sz w:val="24"/>
          <w:szCs w:val="24"/>
          <w:lang w:val="zh-CN"/>
        </w:rPr>
        <w:t>长垣职业中等专业学校纪检科</w:t>
      </w:r>
      <w:r>
        <w:rPr>
          <w:rFonts w:hint="eastAsia" w:ascii="宋体" w:hAnsi="宋体" w:eastAsia="宋体" w:cs="宋体"/>
          <w:sz w:val="24"/>
          <w:szCs w:val="28"/>
          <w:lang w:val="zh-CN"/>
        </w:rPr>
        <w:t>等部门将视情况对本项目进行监督。</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1</w:t>
      </w:r>
      <w:r>
        <w:rPr>
          <w:rFonts w:hint="eastAsia" w:ascii="宋体" w:hAnsi="宋体" w:eastAsia="宋体" w:cs="宋体"/>
          <w:b/>
          <w:bCs/>
          <w:sz w:val="24"/>
          <w:szCs w:val="28"/>
        </w:rPr>
        <w:t>7</w:t>
      </w:r>
      <w:r>
        <w:rPr>
          <w:rFonts w:hint="eastAsia" w:ascii="宋体" w:hAnsi="宋体" w:eastAsia="宋体" w:cs="宋体"/>
          <w:b/>
          <w:bCs/>
          <w:sz w:val="24"/>
          <w:szCs w:val="28"/>
          <w:lang w:val="zh-CN"/>
        </w:rPr>
        <w:t>.磋商原则</w:t>
      </w:r>
    </w:p>
    <w:p>
      <w:pPr>
        <w:autoSpaceDE w:val="0"/>
        <w:autoSpaceDN w:val="0"/>
        <w:adjustRightInd w:val="0"/>
        <w:spacing w:before="15" w:after="15" w:line="500" w:lineRule="exact"/>
        <w:ind w:firstLine="549"/>
        <w:rPr>
          <w:rFonts w:ascii="宋体" w:hAnsi="宋体" w:eastAsia="宋体" w:cs="宋体"/>
          <w:sz w:val="24"/>
          <w:szCs w:val="28"/>
          <w:lang w:val="zh-CN"/>
        </w:rPr>
      </w:pPr>
      <w:r>
        <w:rPr>
          <w:rFonts w:hint="eastAsia" w:ascii="宋体" w:hAnsi="宋体" w:eastAsia="宋体" w:cs="宋体"/>
          <w:sz w:val="24"/>
          <w:szCs w:val="28"/>
          <w:lang w:val="zh-CN"/>
        </w:rPr>
        <w:t>17.1 统一性原则：磋商小组将按照统一的磋商程序和磋商方法，用同一标准进行磋商。</w:t>
      </w:r>
    </w:p>
    <w:p>
      <w:pPr>
        <w:autoSpaceDE w:val="0"/>
        <w:autoSpaceDN w:val="0"/>
        <w:adjustRightInd w:val="0"/>
        <w:spacing w:before="15" w:after="15" w:line="500" w:lineRule="exact"/>
        <w:ind w:firstLine="549"/>
        <w:rPr>
          <w:rFonts w:ascii="宋体" w:hAnsi="宋体" w:eastAsia="宋体" w:cs="宋体"/>
          <w:sz w:val="24"/>
          <w:szCs w:val="28"/>
          <w:lang w:val="zh-CN"/>
        </w:rPr>
      </w:pPr>
      <w:r>
        <w:rPr>
          <w:rFonts w:hint="eastAsia" w:ascii="宋体" w:hAnsi="宋体" w:eastAsia="宋体" w:cs="宋体"/>
          <w:sz w:val="24"/>
          <w:szCs w:val="28"/>
          <w:lang w:val="zh-CN"/>
        </w:rPr>
        <w:t>17.2 独立性原则：磋商工作在磋商小组内部独立进行，不受外界任何因素的干扰和影响。磋商小组成员对出具的评审意见承担个人责任。</w:t>
      </w:r>
    </w:p>
    <w:p>
      <w:pPr>
        <w:autoSpaceDE w:val="0"/>
        <w:autoSpaceDN w:val="0"/>
        <w:adjustRightInd w:val="0"/>
        <w:spacing w:before="15" w:after="15"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17.3 综合性原则：磋商小组将综合分析、评审磋商供应商的各项指标，磋商小组按照竞争性磋商文件规定的磋商办法和标准对各供应商进行综合评定。</w:t>
      </w:r>
    </w:p>
    <w:p>
      <w:pPr>
        <w:autoSpaceDE w:val="0"/>
        <w:autoSpaceDN w:val="0"/>
        <w:adjustRightInd w:val="0"/>
        <w:spacing w:before="15" w:after="15"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17.4保密性原则：采购人或采购代理机构将采取必要的措施，保证磋商在严格保密的情况下进行。</w:t>
      </w:r>
    </w:p>
    <w:p>
      <w:pPr>
        <w:autoSpaceDE w:val="0"/>
        <w:autoSpaceDN w:val="0"/>
        <w:adjustRightInd w:val="0"/>
        <w:spacing w:line="500" w:lineRule="exact"/>
        <w:rPr>
          <w:rFonts w:ascii="宋体" w:hAnsi="宋体" w:eastAsia="宋体" w:cs="宋体"/>
          <w:sz w:val="24"/>
          <w:szCs w:val="28"/>
          <w:lang w:val="zh-CN"/>
        </w:rPr>
      </w:pPr>
      <w:r>
        <w:rPr>
          <w:rFonts w:hint="eastAsia" w:ascii="宋体" w:hAnsi="宋体" w:eastAsia="宋体" w:cs="宋体"/>
          <w:b/>
          <w:bCs/>
          <w:sz w:val="24"/>
          <w:szCs w:val="28"/>
          <w:lang w:val="zh-CN"/>
        </w:rPr>
        <w:t>18.磋商程序、内容</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18.1磋商小组要对各供应商的资格性、递交的响应性文件的符合性进行审阅，以判定各供应商资格、响应性文件的有效性，审阅结束后，要确定进入磋商阶段的供应商名单。</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18.2磋商小组所有成员应当集中与单一供应商分别进行磋商，并给予所有参加磋商的供应商平等的磋商机会。</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18.3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委托代理人签字或者加盖公章。由委托代理人签字的，应当附法定代表人授权书。</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18.5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18.</w:t>
      </w:r>
      <w:r>
        <w:rPr>
          <w:rFonts w:hint="eastAsia" w:ascii="宋体" w:hAnsi="宋体" w:eastAsia="宋体" w:cs="宋体"/>
          <w:sz w:val="24"/>
          <w:szCs w:val="28"/>
        </w:rPr>
        <w:t>6</w:t>
      </w:r>
      <w:r>
        <w:rPr>
          <w:rFonts w:hint="eastAsia" w:ascii="宋体" w:hAnsi="宋体" w:eastAsia="宋体" w:cs="宋体"/>
          <w:sz w:val="24"/>
          <w:szCs w:val="28"/>
          <w:lang w:val="zh-CN"/>
        </w:rPr>
        <w:t>已提交响应文件的供应商，在提交最后报价之前，可以根据磋商情况退出磋商。采购人、采购代理机构应当退还退出磋商的供应商的磋商保证金。</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18.</w:t>
      </w:r>
      <w:r>
        <w:rPr>
          <w:rFonts w:hint="eastAsia" w:ascii="宋体" w:hAnsi="宋体" w:eastAsia="宋体" w:cs="宋体"/>
          <w:sz w:val="24"/>
          <w:szCs w:val="28"/>
        </w:rPr>
        <w:t>7</w:t>
      </w:r>
      <w:r>
        <w:rPr>
          <w:rFonts w:hint="eastAsia" w:ascii="宋体" w:hAnsi="宋体" w:eastAsia="宋体" w:cs="宋体"/>
          <w:sz w:val="24"/>
          <w:szCs w:val="28"/>
          <w:lang w:val="zh-CN"/>
        </w:rPr>
        <w:t>经磋商确定最终采购需求和提交最后报价的供应商后，由磋商小组采用综合评分法对提交最后报价的供应商的响应文件和最后报价进行综合评分。</w:t>
      </w:r>
    </w:p>
    <w:p>
      <w:pPr>
        <w:spacing w:line="360" w:lineRule="auto"/>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18.</w:t>
      </w:r>
      <w:r>
        <w:rPr>
          <w:rFonts w:hint="eastAsia" w:ascii="宋体" w:hAnsi="宋体" w:eastAsia="宋体" w:cs="宋体"/>
          <w:sz w:val="24"/>
          <w:szCs w:val="28"/>
        </w:rPr>
        <w:t>8</w:t>
      </w:r>
      <w:r>
        <w:rPr>
          <w:rFonts w:hint="eastAsia" w:ascii="宋体" w:hAnsi="宋体" w:eastAsia="宋体" w:cs="宋体"/>
          <w:sz w:val="24"/>
          <w:szCs w:val="28"/>
          <w:lang w:val="zh-CN"/>
        </w:rPr>
        <w:t>磋商小组根据综合评分情况，按照评审得分由高到低顺序推荐3名以上成交候选供应商，并编写评审报告。</w:t>
      </w:r>
      <w:r>
        <w:rPr>
          <w:rFonts w:hint="eastAsia" w:ascii="宋体" w:hAnsi="宋体" w:eastAsia="宋体" w:cs="宋体"/>
          <w:b/>
          <w:sz w:val="24"/>
          <w:szCs w:val="24"/>
          <w:lang w:val="zh-CN"/>
        </w:rPr>
        <w:t>根据财库〔2015〕124 号文精神，采用竞争性磋商采购方式采购的政府购买服务项目（含政府和社会资本合作项目），在采购过程中符合要求的供应商（社会资本）只有2家的，竞争性磋商采购活动可以继续进行；</w:t>
      </w:r>
      <w:r>
        <w:rPr>
          <w:rFonts w:hint="eastAsia" w:ascii="宋体" w:hAnsi="宋体" w:eastAsia="宋体" w:cs="宋体"/>
          <w:sz w:val="24"/>
          <w:szCs w:val="28"/>
          <w:lang w:val="zh-CN"/>
        </w:rPr>
        <w:t>评审得分相同的，按照最后报价由低到高的顺序推荐。评审得分且最后报价相同的，按照技术指标优劣顺序推荐。</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18.</w:t>
      </w:r>
      <w:r>
        <w:rPr>
          <w:rFonts w:hint="eastAsia" w:ascii="宋体" w:hAnsi="宋体" w:eastAsia="宋体" w:cs="宋体"/>
          <w:sz w:val="24"/>
          <w:szCs w:val="28"/>
        </w:rPr>
        <w:t>9</w:t>
      </w:r>
      <w:r>
        <w:rPr>
          <w:rFonts w:hint="eastAsia" w:ascii="宋体" w:hAnsi="宋体" w:eastAsia="宋体" w:cs="宋体"/>
          <w:sz w:val="24"/>
          <w:szCs w:val="28"/>
          <w:lang w:val="zh-CN"/>
        </w:rPr>
        <w:t>由采购人向成交方签发成交结果通知书。</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18.</w:t>
      </w:r>
      <w:r>
        <w:rPr>
          <w:rFonts w:hint="eastAsia" w:ascii="宋体" w:hAnsi="宋体" w:eastAsia="宋体" w:cs="宋体"/>
          <w:sz w:val="24"/>
          <w:szCs w:val="28"/>
        </w:rPr>
        <w:t>10</w:t>
      </w:r>
      <w:r>
        <w:rPr>
          <w:rFonts w:hint="eastAsia" w:ascii="宋体" w:hAnsi="宋体" w:eastAsia="宋体" w:cs="宋体"/>
          <w:sz w:val="24"/>
          <w:szCs w:val="28"/>
          <w:lang w:val="zh-CN"/>
        </w:rPr>
        <w:t>供需双方签订采购合同。</w:t>
      </w:r>
    </w:p>
    <w:p>
      <w:pPr>
        <w:tabs>
          <w:tab w:val="left" w:pos="709"/>
        </w:tabs>
        <w:autoSpaceDE w:val="0"/>
        <w:autoSpaceDN w:val="0"/>
        <w:adjustRightInd w:val="0"/>
        <w:spacing w:line="500" w:lineRule="exact"/>
        <w:ind w:left="709" w:hanging="709"/>
        <w:rPr>
          <w:rFonts w:ascii="宋体" w:hAnsi="宋体" w:eastAsia="宋体" w:cs="宋体"/>
          <w:b/>
          <w:bCs/>
          <w:sz w:val="24"/>
          <w:szCs w:val="28"/>
          <w:lang w:val="zh-CN"/>
        </w:rPr>
      </w:pPr>
      <w:r>
        <w:rPr>
          <w:rFonts w:hint="eastAsia" w:ascii="宋体" w:hAnsi="宋体" w:eastAsia="宋体" w:cs="宋体"/>
          <w:b/>
          <w:bCs/>
          <w:sz w:val="24"/>
          <w:szCs w:val="28"/>
          <w:lang w:val="zh-CN"/>
        </w:rPr>
        <w:t>19．响应性文件的澄清：</w:t>
      </w:r>
    </w:p>
    <w:p>
      <w:pPr>
        <w:tabs>
          <w:tab w:val="left" w:pos="0"/>
        </w:tabs>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19.1磋商小组在对响应文件有效性、完整性和响应程度进行审查时，可以要求供应商对响应性文件中含义不明确、对同类问题表述不一致或者有明显文字和计算错误的内容等作必要的澄清、说明或者更正，该澄清、说明或者更正应当采用书面形式,并由法定代表人或其委托代理人签字或者加盖公章，由委托代理人签字的，应当附法定代表人授权书。</w:t>
      </w:r>
    </w:p>
    <w:p>
      <w:pPr>
        <w:tabs>
          <w:tab w:val="left" w:pos="-180"/>
        </w:tabs>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19.2澄清、说明或者更正将作为响应性文件内容的一部分。澄清、说明不得超出响应文件的范围或者改变响应性文件的实质性内容。供应商拒不按照要求对响应性文件进行澄清、说明的，磋商小组可拒绝该其响应文件。</w:t>
      </w:r>
    </w:p>
    <w:p>
      <w:pPr>
        <w:autoSpaceDE w:val="0"/>
        <w:autoSpaceDN w:val="0"/>
        <w:adjustRightInd w:val="0"/>
        <w:spacing w:line="500" w:lineRule="exact"/>
        <w:ind w:firstLine="562"/>
        <w:rPr>
          <w:rFonts w:ascii="宋体" w:hAnsi="宋体" w:eastAsia="宋体" w:cs="宋体"/>
          <w:bCs/>
          <w:sz w:val="24"/>
          <w:szCs w:val="28"/>
          <w:u w:val="single"/>
          <w:lang w:val="zh-CN"/>
        </w:rPr>
      </w:pPr>
      <w:r>
        <w:rPr>
          <w:rFonts w:hint="eastAsia" w:ascii="宋体" w:hAnsi="宋体" w:eastAsia="宋体" w:cs="宋体"/>
          <w:bCs/>
          <w:sz w:val="24"/>
          <w:szCs w:val="28"/>
          <w:lang w:val="zh-CN"/>
        </w:rPr>
        <w:t>19.3竞争性磋商文件中要求提供的资质证明文件供应商在磋商时均应按照竞争性磋商文件中的要求携带原件，无要求的可以不携带。</w:t>
      </w:r>
    </w:p>
    <w:p>
      <w:pPr>
        <w:tabs>
          <w:tab w:val="left" w:pos="0"/>
        </w:tabs>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19.4如磋商小组一致认为某个供应商的报价明显不合理，有降低质量、不能诚信履行的可能时，磋商小组有权决定是否通知供应商限期进行书面解释或提供相关证明材料。若已要求，而该磋商供应商在规定期限内未做出解释、作出的解释不合理或不能提供证明材料的，经磋商小组取得一致意见后，可拒绝该报价。</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20.注意事项：</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20.1磋商供应商出现下列情形之一的，磋商小组可取消其磋商资格</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（1）未按竞争性磋商文件规定提交有关材料的；</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20.2磋商供应商出现下列情形之一的，磋商小组在评审中按废标处理：</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(1)交货、安装期不符合竞争性磋商文件要求的；</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 xml:space="preserve">(2)最后报价有选择性的。  </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20.3经查实，若磋商供应商有提供虚假证明文件的行为，采购人将首先做出没收该供应商全额磋商保证金的处理，同时，再视情节轻重和影响程度做出：报经政府采购监督管理部门同意后停止其参加长垣市政府采购活动、并在政府采购相关网站予以通告等处理。</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21.确定成交供应商的原则</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21.1 磋商小组将严格按照磋商文件的要求和条件进行比较并出具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21.2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21.</w:t>
      </w:r>
      <w:r>
        <w:rPr>
          <w:rFonts w:hint="eastAsia" w:ascii="宋体" w:hAnsi="宋体" w:eastAsia="宋体" w:cs="宋体"/>
          <w:sz w:val="24"/>
          <w:szCs w:val="28"/>
        </w:rPr>
        <w:t>3</w:t>
      </w:r>
      <w:r>
        <w:rPr>
          <w:rFonts w:hint="eastAsia" w:ascii="宋体" w:hAnsi="宋体" w:eastAsia="宋体" w:cs="宋体"/>
          <w:sz w:val="24"/>
          <w:szCs w:val="28"/>
          <w:lang w:val="zh-CN"/>
        </w:rPr>
        <w:t>采购人或者采购代理机构应当在成交供应商确定后2个工作日内，在省级以上财政部门指定的政府采购信息发布媒体上公告成交结果，同时向成交供应商发出成交通知书</w:t>
      </w:r>
      <w:r>
        <w:rPr>
          <w:rFonts w:hint="eastAsia" w:ascii="宋体" w:hAnsi="宋体" w:eastAsia="宋体" w:cs="宋体"/>
          <w:snapToGrid w:val="0"/>
          <w:szCs w:val="32"/>
        </w:rPr>
        <w:t>。</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21.</w:t>
      </w:r>
      <w:r>
        <w:rPr>
          <w:rFonts w:hint="eastAsia" w:ascii="宋体" w:hAnsi="宋体" w:eastAsia="宋体" w:cs="宋体"/>
          <w:sz w:val="24"/>
          <w:szCs w:val="28"/>
        </w:rPr>
        <w:t>4</w:t>
      </w:r>
      <w:r>
        <w:rPr>
          <w:rFonts w:hint="eastAsia" w:ascii="宋体" w:hAnsi="宋体" w:eastAsia="宋体" w:cs="宋体"/>
          <w:sz w:val="24"/>
          <w:szCs w:val="28"/>
          <w:lang w:val="zh-CN"/>
        </w:rPr>
        <w:t xml:space="preserve"> 采购人与成交供应商应当在成交通知书发出之日起</w:t>
      </w:r>
      <w:r>
        <w:rPr>
          <w:rFonts w:hint="eastAsia" w:ascii="宋体" w:hAnsi="宋体" w:eastAsia="宋体" w:cs="宋体"/>
          <w:sz w:val="24"/>
          <w:szCs w:val="28"/>
        </w:rPr>
        <w:t>15</w:t>
      </w:r>
      <w:r>
        <w:rPr>
          <w:rFonts w:hint="eastAsia" w:ascii="宋体" w:hAnsi="宋体" w:eastAsia="宋体" w:cs="宋体"/>
          <w:sz w:val="24"/>
          <w:szCs w:val="28"/>
          <w:lang w:val="zh-CN"/>
        </w:rPr>
        <w:t>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21.</w:t>
      </w:r>
      <w:r>
        <w:rPr>
          <w:rFonts w:hint="eastAsia" w:ascii="宋体" w:hAnsi="宋体" w:eastAsia="宋体" w:cs="宋体"/>
          <w:sz w:val="24"/>
          <w:szCs w:val="28"/>
        </w:rPr>
        <w:t xml:space="preserve">5 </w:t>
      </w:r>
      <w:r>
        <w:rPr>
          <w:rFonts w:hint="eastAsia" w:ascii="宋体" w:hAnsi="宋体" w:eastAsia="宋体" w:cs="宋体"/>
          <w:sz w:val="24"/>
          <w:szCs w:val="28"/>
          <w:lang w:val="zh-CN"/>
        </w:rPr>
        <w:t>成交供应商拒绝签订政府采购合同的，采购人将把排名第二的成交候选供应商作为成交供应商并签订政府采购合同（以此类推）,也可以重新开展采购活动。拒绝签订政府采购合同的成交供应商不得参加对该项目重新开展的采购活动。</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22. 确定成交供应商的标准方法</w:t>
      </w:r>
    </w:p>
    <w:p>
      <w:pPr>
        <w:autoSpaceDE w:val="0"/>
        <w:autoSpaceDN w:val="0"/>
        <w:adjustRightInd w:val="0"/>
        <w:spacing w:line="500" w:lineRule="exact"/>
        <w:ind w:firstLine="560"/>
        <w:rPr>
          <w:rFonts w:ascii="宋体" w:hAnsi="宋体" w:eastAsia="宋体" w:cs="宋体"/>
          <w:b/>
          <w:bCs/>
          <w:sz w:val="24"/>
          <w:szCs w:val="28"/>
          <w:lang w:val="zh-CN"/>
        </w:rPr>
      </w:pPr>
      <w:r>
        <w:rPr>
          <w:rFonts w:hint="eastAsia" w:ascii="宋体" w:hAnsi="宋体" w:eastAsia="宋体" w:cs="宋体"/>
          <w:sz w:val="24"/>
          <w:szCs w:val="28"/>
          <w:lang w:val="zh-CN"/>
        </w:rPr>
        <w:t>详见竞争性磋商文件第六部分“磋商办法”。</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F.授予合同</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23.成交通知书和签订合同</w:t>
      </w:r>
    </w:p>
    <w:p>
      <w:pPr>
        <w:autoSpaceDE w:val="0"/>
        <w:autoSpaceDN w:val="0"/>
        <w:adjustRightInd w:val="0"/>
        <w:spacing w:line="500" w:lineRule="exact"/>
        <w:ind w:firstLine="686"/>
        <w:rPr>
          <w:rFonts w:ascii="宋体" w:hAnsi="宋体" w:eastAsia="宋体" w:cs="宋体"/>
          <w:sz w:val="24"/>
          <w:szCs w:val="28"/>
          <w:lang w:val="zh-CN"/>
        </w:rPr>
      </w:pPr>
      <w:r>
        <w:rPr>
          <w:rFonts w:hint="eastAsia" w:ascii="宋体" w:hAnsi="宋体" w:eastAsia="宋体" w:cs="宋体"/>
          <w:sz w:val="24"/>
          <w:szCs w:val="28"/>
          <w:lang w:val="zh-CN"/>
        </w:rPr>
        <w:t>23.1确定成交供应商后,由采购人向成交供应商签发《成交通知书》，成交供应商应于《成交通知书》签发之日起三日内及时领取《成交通知书》。采购人与成交供应商应当在成交通知书发出之日起</w:t>
      </w:r>
      <w:r>
        <w:rPr>
          <w:rFonts w:hint="eastAsia" w:ascii="宋体" w:hAnsi="宋体" w:eastAsia="宋体" w:cs="宋体"/>
          <w:sz w:val="24"/>
          <w:szCs w:val="28"/>
        </w:rPr>
        <w:t>15</w:t>
      </w:r>
      <w:r>
        <w:rPr>
          <w:rFonts w:hint="eastAsia" w:ascii="宋体" w:hAnsi="宋体" w:eastAsia="宋体" w:cs="宋体"/>
          <w:sz w:val="24"/>
          <w:szCs w:val="28"/>
          <w:lang w:val="zh-CN"/>
        </w:rPr>
        <w:t>日内，按照磋商文件确定的合同文本以及采购标的、规格型号、采购金额、采购数量、技术和服务要求等事项签订政府采购合同。《成交通知书》、竞争性磋商文件（包括澄清文件）、磋商记录及成交供应商的响应性文件等，均为签订合同的依据。成交通知书对采购人和成交供应商均具有法律效力。</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23.2成交供应商应在与采购人签订合同后，并迅速组织货源保证如期供货。政府采购合同采购人应自签订之日起二个工作日之日内到长垣市政府采购监督管理科审核，三个工作日内应当将合同副本报长垣市财政局政府采购管理办公室备案。</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23.</w:t>
      </w:r>
      <w:r>
        <w:rPr>
          <w:rFonts w:hint="eastAsia" w:ascii="宋体" w:hAnsi="宋体" w:eastAsia="宋体" w:cs="宋体"/>
          <w:sz w:val="24"/>
          <w:szCs w:val="28"/>
        </w:rPr>
        <w:t>3</w:t>
      </w:r>
      <w:r>
        <w:rPr>
          <w:rFonts w:hint="eastAsia" w:ascii="宋体" w:hAnsi="宋体" w:eastAsia="宋体" w:cs="宋体"/>
          <w:sz w:val="24"/>
          <w:szCs w:val="28"/>
          <w:lang w:val="zh-CN"/>
        </w:rPr>
        <w:t>本项目不允许供应商拟在成交后将成交项目交由他人完成,未经采购人同意，成交供应商不得采用分包的形式履行合同。否则采购人有权终止合同，成交供应商的履约保证金将不予退还，转包或分包造成采购人损失的，成交供应商还应承担相应赔偿责任。</w:t>
      </w:r>
    </w:p>
    <w:p>
      <w:pPr>
        <w:tabs>
          <w:tab w:val="left" w:pos="709"/>
        </w:tabs>
        <w:autoSpaceDE w:val="0"/>
        <w:autoSpaceDN w:val="0"/>
        <w:adjustRightInd w:val="0"/>
        <w:spacing w:line="500" w:lineRule="exact"/>
        <w:ind w:left="1" w:firstLine="560"/>
        <w:rPr>
          <w:rFonts w:ascii="宋体" w:hAnsi="宋体" w:eastAsia="宋体" w:cs="宋体"/>
          <w:sz w:val="24"/>
          <w:szCs w:val="28"/>
          <w:lang w:val="zh-CN"/>
        </w:rPr>
      </w:pPr>
      <w:r>
        <w:rPr>
          <w:rFonts w:hint="eastAsia" w:ascii="宋体" w:hAnsi="宋体" w:eastAsia="宋体" w:cs="宋体"/>
          <w:sz w:val="24"/>
          <w:szCs w:val="28"/>
          <w:lang w:val="zh-CN"/>
        </w:rPr>
        <w:t>23.</w:t>
      </w:r>
      <w:r>
        <w:rPr>
          <w:rFonts w:hint="eastAsia" w:ascii="宋体" w:hAnsi="宋体" w:eastAsia="宋体" w:cs="宋体"/>
          <w:sz w:val="24"/>
          <w:szCs w:val="28"/>
        </w:rPr>
        <w:t>4</w:t>
      </w:r>
      <w:r>
        <w:rPr>
          <w:rFonts w:hint="eastAsia" w:ascii="宋体" w:hAnsi="宋体" w:eastAsia="宋体" w:cs="宋体"/>
          <w:sz w:val="24"/>
          <w:szCs w:val="28"/>
          <w:lang w:val="zh-CN"/>
        </w:rPr>
        <w:t>“成交供应商不按照竞争性磋商文件和成交供应商的响应性文件确定的事项签订政府采购合同或者另行签订背离合同实质性内容的协议的或成交通知书发出后无正当理由不签订采购合同的。若给采购人造成损失的，应予赔偿。政府采购监督管理部门有权处成交金额的5-10‰罚款、列入不良行为记录名单、1-3年内禁止参加政府采购活动、并予公告，没收违法所得，建议工商机关吊销营业执照、直至追究刑事责任。</w:t>
      </w:r>
    </w:p>
    <w:p>
      <w:pPr>
        <w:tabs>
          <w:tab w:val="left" w:pos="3520"/>
        </w:tabs>
        <w:autoSpaceDE w:val="0"/>
        <w:autoSpaceDN w:val="0"/>
        <w:adjustRightInd w:val="0"/>
        <w:spacing w:line="500" w:lineRule="exact"/>
        <w:ind w:firstLine="510"/>
        <w:rPr>
          <w:rFonts w:ascii="宋体" w:hAnsi="宋体" w:eastAsia="宋体" w:cs="宋体"/>
          <w:b/>
          <w:bCs/>
          <w:sz w:val="24"/>
          <w:szCs w:val="28"/>
          <w:lang w:val="zh-CN"/>
        </w:rPr>
      </w:pPr>
      <w:r>
        <w:rPr>
          <w:rFonts w:hint="eastAsia" w:ascii="宋体" w:hAnsi="宋体" w:eastAsia="宋体" w:cs="宋体"/>
          <w:sz w:val="24"/>
          <w:szCs w:val="28"/>
          <w:lang w:val="zh-CN"/>
        </w:rPr>
        <w:t>23.</w:t>
      </w:r>
      <w:r>
        <w:rPr>
          <w:rFonts w:hint="eastAsia" w:ascii="宋体" w:hAnsi="宋体" w:eastAsia="宋体" w:cs="宋体"/>
          <w:sz w:val="24"/>
          <w:szCs w:val="28"/>
        </w:rPr>
        <w:t>5</w:t>
      </w:r>
      <w:r>
        <w:rPr>
          <w:rFonts w:hint="eastAsia" w:ascii="宋体" w:hAnsi="宋体" w:eastAsia="宋体" w:cs="宋体"/>
          <w:sz w:val="24"/>
          <w:szCs w:val="28"/>
          <w:lang w:val="zh-CN"/>
        </w:rPr>
        <w:t>采购人不按照磋商文件和成交供应商的响应性文件确定的事项签订政府采购合同，或者与成交供应商另行背离合同实质性内容的协议的；成交通知书发出后无正当理由不与成交供应商签订采购合同的；政府采购监督管理部门有权责令限期改正、警告、处成交金额的5-10‰罚款、对直接负责的主管和其他直接人员给予处分，给成交供应商造成损失的，应予赔偿。</w:t>
      </w:r>
    </w:p>
    <w:p>
      <w:pPr>
        <w:autoSpaceDE w:val="0"/>
        <w:autoSpaceDN w:val="0"/>
        <w:adjustRightInd w:val="0"/>
        <w:spacing w:line="500" w:lineRule="exact"/>
        <w:rPr>
          <w:rFonts w:ascii="宋体" w:hAnsi="宋体" w:eastAsia="宋体" w:cs="宋体"/>
          <w:sz w:val="24"/>
          <w:szCs w:val="28"/>
          <w:lang w:val="zh-CN"/>
        </w:rPr>
      </w:pPr>
      <w:r>
        <w:rPr>
          <w:rFonts w:hint="eastAsia" w:ascii="宋体" w:hAnsi="宋体" w:eastAsia="宋体" w:cs="宋体"/>
          <w:sz w:val="24"/>
          <w:szCs w:val="28"/>
          <w:lang w:val="zh-CN"/>
        </w:rPr>
        <w:t>23.</w:t>
      </w:r>
      <w:r>
        <w:rPr>
          <w:rFonts w:hint="eastAsia" w:ascii="宋体" w:hAnsi="宋体" w:eastAsia="宋体" w:cs="宋体"/>
          <w:sz w:val="24"/>
          <w:szCs w:val="28"/>
        </w:rPr>
        <w:t>6</w:t>
      </w:r>
      <w:r>
        <w:rPr>
          <w:rFonts w:hint="eastAsia" w:ascii="宋体" w:hAnsi="宋体" w:eastAsia="宋体" w:cs="宋体"/>
          <w:sz w:val="24"/>
          <w:szCs w:val="28"/>
          <w:lang w:val="zh-CN"/>
        </w:rPr>
        <w:t>政府采购合同适用合同法。采购人和供应商之间的在合同中约定的权利和义务，双方均应诚实守信全面履行，否则违约方将承担违约责任并赔偿对方损失。</w:t>
      </w:r>
    </w:p>
    <w:p>
      <w:pPr>
        <w:autoSpaceDE w:val="0"/>
        <w:autoSpaceDN w:val="0"/>
        <w:spacing w:line="500" w:lineRule="exact"/>
        <w:rPr>
          <w:rFonts w:ascii="宋体" w:hAnsi="宋体" w:eastAsia="宋体" w:cs="宋体"/>
          <w:b/>
          <w:sz w:val="24"/>
          <w:szCs w:val="24"/>
          <w:lang w:val="zh-CN"/>
        </w:rPr>
      </w:pPr>
      <w:r>
        <w:rPr>
          <w:rFonts w:hint="eastAsia" w:ascii="宋体" w:hAnsi="宋体" w:eastAsia="宋体" w:cs="宋体"/>
          <w:b/>
          <w:bCs/>
          <w:sz w:val="24"/>
          <w:szCs w:val="28"/>
          <w:lang w:val="zh-CN"/>
        </w:rPr>
        <w:t>24.验收要求：</w:t>
      </w:r>
      <w:r>
        <w:rPr>
          <w:rFonts w:hint="eastAsia" w:ascii="宋体" w:hAnsi="宋体" w:eastAsia="宋体" w:cs="宋体"/>
          <w:b/>
          <w:sz w:val="24"/>
          <w:szCs w:val="24"/>
          <w:lang w:val="zh-CN"/>
        </w:rPr>
        <w:t>采购人在收到成交方验收申请后5个工作日内组织验收。需方成立3人以上验收工作组，按照磋商文件规定、成交供应商响应文件承诺，及国家有关规定认真组织验收工作。大型或者复杂的政府采购项目以及采购人认为必要的项目，应当邀请国家认可的质量检测机构参加验收工作。如本项目属国家规定的强制性检测项目，需方必须委托国家认可的专业检测机构验收。</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25.授予合同时变更数量的权利</w:t>
      </w:r>
    </w:p>
    <w:p>
      <w:pPr>
        <w:autoSpaceDE w:val="0"/>
        <w:autoSpaceDN w:val="0"/>
        <w:adjustRightInd w:val="0"/>
        <w:spacing w:line="500" w:lineRule="exact"/>
        <w:ind w:firstLine="480" w:firstLineChars="200"/>
        <w:rPr>
          <w:rFonts w:ascii="宋体" w:hAnsi="宋体" w:eastAsia="宋体" w:cs="宋体"/>
          <w:sz w:val="24"/>
          <w:szCs w:val="28"/>
          <w:lang w:val="zh-CN"/>
        </w:rPr>
      </w:pPr>
      <w:r>
        <w:rPr>
          <w:rFonts w:hint="eastAsia" w:ascii="宋体" w:hAnsi="宋体" w:eastAsia="宋体" w:cs="宋体"/>
          <w:sz w:val="24"/>
          <w:szCs w:val="28"/>
          <w:lang w:val="zh-CN"/>
        </w:rPr>
        <w:t>采购人在授予合同时有权对竞争性磋商文件中规定的货物数量和服务予以增减，但追加金额不得超过原合同金额的10%。</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26、保密及其它注意事项</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27.1磋商小组将在有关监督部门的监督下，严格依照《政府采购法》和相关磋商程序开展工作。</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27.2在磋商过程中，参加磋商的任何一方不得透露与磋商有关的其他供应商的技术资料、价格和其他信息。</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27.3在磋商期间，供应商不得向磋商小组成员或有关工作人员询问正在进行的磋商情况，不得进行旨在影响磋商结果的活动。</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27.4磋商小组不向磋商供应商解释未成交的原因，不退还响应性文件。</w:t>
      </w:r>
    </w:p>
    <w:p>
      <w:pPr>
        <w:autoSpaceDE w:val="0"/>
        <w:autoSpaceDN w:val="0"/>
        <w:adjustRightInd w:val="0"/>
        <w:spacing w:line="500" w:lineRule="exact"/>
        <w:rPr>
          <w:rFonts w:ascii="宋体" w:hAnsi="宋体" w:eastAsia="宋体" w:cs="宋体"/>
          <w:b/>
          <w:bCs/>
          <w:sz w:val="24"/>
          <w:szCs w:val="28"/>
          <w:lang w:val="zh-CN"/>
        </w:rPr>
      </w:pPr>
      <w:r>
        <w:rPr>
          <w:rFonts w:hint="eastAsia" w:ascii="宋体" w:hAnsi="宋体" w:eastAsia="宋体" w:cs="宋体"/>
          <w:b/>
          <w:bCs/>
          <w:sz w:val="24"/>
          <w:szCs w:val="28"/>
          <w:lang w:val="zh-CN"/>
        </w:rPr>
        <w:t>27.腐败或欺诈行为</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在采购和合同实施期间，要求采购人以及供应商遵守最高的道德标准。为此，特定义如下词汇：</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27.1“腐败行为”是指在采购或合同执行期间，通过提供、给予、接受或索要任何有价值的物品，从而影响公职人员工作的行为。</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27.2“欺诈行为”是指通过提供伪证影响采购采购或合同执行，从而损害采购人利益的行为；也包括供应商之间串通（在提交响应性文件之前或之后），人为地使采购过程失去竞争性，从而使采购人无法从采购的自由竞争中获得利益的行为。</w:t>
      </w:r>
    </w:p>
    <w:p>
      <w:pPr>
        <w:autoSpaceDE w:val="0"/>
        <w:autoSpaceDN w:val="0"/>
        <w:adjustRightInd w:val="0"/>
        <w:spacing w:line="500" w:lineRule="exact"/>
        <w:ind w:firstLine="560"/>
        <w:rPr>
          <w:rFonts w:ascii="宋体" w:hAnsi="宋体" w:eastAsia="宋体" w:cs="宋体"/>
          <w:sz w:val="24"/>
          <w:szCs w:val="28"/>
          <w:lang w:val="zh-CN"/>
        </w:rPr>
      </w:pPr>
      <w:r>
        <w:rPr>
          <w:rFonts w:hint="eastAsia" w:ascii="宋体" w:hAnsi="宋体" w:eastAsia="宋体" w:cs="宋体"/>
          <w:sz w:val="24"/>
          <w:szCs w:val="28"/>
          <w:lang w:val="zh-CN"/>
        </w:rPr>
        <w:t>27.3如果认定供应商在政府采购项目的采购过程或合同的执行过程中参与了腐败或欺诈行为，则会宣布该供应商在1-3年内禁止参与政府采购活动。如果该供应商为被推荐的成交供应商的，则将同时取消其成交资格。</w:t>
      </w:r>
    </w:p>
    <w:p>
      <w:pPr>
        <w:autoSpaceDE w:val="0"/>
        <w:autoSpaceDN w:val="0"/>
        <w:adjustRightInd w:val="0"/>
        <w:spacing w:line="500" w:lineRule="exact"/>
        <w:jc w:val="center"/>
        <w:rPr>
          <w:rFonts w:ascii="宋体" w:hAnsi="宋体" w:eastAsia="宋体" w:cs="宋体"/>
          <w:sz w:val="36"/>
          <w:szCs w:val="36"/>
          <w:lang w:val="zh-CN"/>
        </w:rPr>
      </w:pPr>
      <w:r>
        <w:rPr>
          <w:rFonts w:hint="eastAsia" w:ascii="宋体" w:hAnsi="宋体" w:eastAsia="宋体" w:cs="宋体"/>
          <w:sz w:val="36"/>
          <w:szCs w:val="36"/>
          <w:lang w:val="zh-CN"/>
        </w:rPr>
        <w:br w:type="page"/>
      </w:r>
      <w:r>
        <w:rPr>
          <w:rFonts w:hint="eastAsia" w:ascii="宋体" w:hAnsi="宋体" w:eastAsia="宋体" w:cs="宋体"/>
          <w:sz w:val="44"/>
          <w:szCs w:val="44"/>
          <w:lang w:val="zh-CN"/>
        </w:rPr>
        <w:t>第四部分     合  同（样本）</w:t>
      </w:r>
    </w:p>
    <w:p>
      <w:pPr>
        <w:widowControl/>
        <w:wordWrap w:val="0"/>
        <w:snapToGrid w:val="0"/>
        <w:spacing w:line="520" w:lineRule="exact"/>
        <w:ind w:firstLine="480" w:firstLineChars="200"/>
        <w:jc w:val="center"/>
      </w:pPr>
      <w:r>
        <w:rPr>
          <w:rFonts w:hint="eastAsia" w:ascii="宋体" w:hAnsi="宋体" w:eastAsia="宋体" w:cs="宋体"/>
          <w:b/>
          <w:sz w:val="24"/>
          <w:szCs w:val="24"/>
        </w:rPr>
        <w:t>（</w:t>
      </w:r>
      <w:r>
        <w:rPr>
          <w:rFonts w:hint="eastAsia" w:ascii="宋体" w:hAnsi="宋体" w:eastAsia="宋体" w:cs="宋体"/>
          <w:sz w:val="24"/>
          <w:szCs w:val="24"/>
        </w:rPr>
        <w:t>采购人可根据采购项目的实际情况增减条款和内容</w:t>
      </w:r>
      <w:r>
        <w:rPr>
          <w:rFonts w:hint="eastAsia" w:ascii="宋体" w:hAnsi="宋体" w:eastAsia="宋体" w:cs="宋体"/>
          <w:b/>
          <w:sz w:val="24"/>
          <w:szCs w:val="24"/>
        </w:rPr>
        <w:t>）</w:t>
      </w:r>
    </w:p>
    <w:p>
      <w:pPr>
        <w:widowControl/>
        <w:wordWrap w:val="0"/>
        <w:snapToGrid w:val="0"/>
        <w:spacing w:line="520" w:lineRule="exact"/>
        <w:ind w:firstLine="480" w:firstLineChars="200"/>
        <w:jc w:val="left"/>
      </w:pPr>
      <w:r>
        <w:rPr>
          <w:rFonts w:hint="eastAsia" w:ascii="宋体" w:hAnsi="宋体" w:eastAsia="宋体" w:cs="宋体"/>
          <w:sz w:val="24"/>
          <w:szCs w:val="24"/>
        </w:rPr>
        <w:t>项目名称：                               项目编号：</w:t>
      </w:r>
    </w:p>
    <w:p>
      <w:pPr>
        <w:widowControl/>
        <w:wordWrap w:val="0"/>
        <w:snapToGrid w:val="0"/>
        <w:spacing w:line="520" w:lineRule="exact"/>
        <w:ind w:firstLine="480" w:firstLineChars="200"/>
        <w:jc w:val="left"/>
      </w:pPr>
      <w:r>
        <w:rPr>
          <w:rFonts w:hint="eastAsia" w:ascii="宋体" w:hAnsi="宋体" w:eastAsia="宋体" w:cs="宋体"/>
          <w:sz w:val="24"/>
          <w:szCs w:val="24"/>
        </w:rPr>
        <w:t>甲方：（采购人）</w:t>
      </w:r>
    </w:p>
    <w:p>
      <w:pPr>
        <w:widowControl/>
        <w:wordWrap w:val="0"/>
        <w:snapToGrid w:val="0"/>
        <w:spacing w:line="520" w:lineRule="exact"/>
        <w:ind w:firstLine="480" w:firstLineChars="200"/>
        <w:jc w:val="left"/>
      </w:pPr>
      <w:r>
        <w:rPr>
          <w:rFonts w:hint="eastAsia" w:ascii="宋体" w:hAnsi="宋体" w:eastAsia="宋体" w:cs="宋体"/>
          <w:sz w:val="24"/>
          <w:szCs w:val="24"/>
        </w:rPr>
        <w:t>乙方：（成交供应商）</w:t>
      </w:r>
    </w:p>
    <w:p>
      <w:pPr>
        <w:widowControl/>
        <w:wordWrap w:val="0"/>
        <w:spacing w:line="520" w:lineRule="exact"/>
        <w:ind w:firstLine="480" w:firstLineChars="200"/>
        <w:jc w:val="left"/>
      </w:pPr>
      <w:r>
        <w:rPr>
          <w:rFonts w:hint="eastAsia" w:ascii="宋体" w:hAnsi="宋体" w:eastAsia="宋体" w:cs="宋体"/>
          <w:sz w:val="24"/>
          <w:szCs w:val="24"/>
        </w:rPr>
        <w:t>甲、乙双方根据《中华人民共和国采购法》、《中华人民共和国民法典》等法律法规的规定，按照</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项目编号）的招标结果签订本合同。</w:t>
      </w:r>
    </w:p>
    <w:p>
      <w:pPr>
        <w:widowControl/>
        <w:wordWrap w:val="0"/>
        <w:snapToGrid w:val="0"/>
        <w:spacing w:line="520" w:lineRule="exact"/>
        <w:ind w:firstLine="480" w:firstLineChars="200"/>
        <w:jc w:val="left"/>
      </w:pPr>
      <w:r>
        <w:rPr>
          <w:rFonts w:hint="eastAsia" w:ascii="宋体" w:hAnsi="宋体" w:eastAsia="宋体" w:cs="宋体"/>
          <w:b/>
          <w:sz w:val="24"/>
          <w:szCs w:val="24"/>
        </w:rPr>
        <w:t>1.服务内容</w:t>
      </w:r>
    </w:p>
    <w:p>
      <w:pPr>
        <w:widowControl/>
        <w:wordWrap w:val="0"/>
        <w:snapToGrid w:val="0"/>
        <w:spacing w:line="520" w:lineRule="exact"/>
        <w:ind w:firstLine="480" w:firstLineChars="200"/>
        <w:jc w:val="left"/>
      </w:pPr>
      <w:r>
        <w:rPr>
          <w:rFonts w:hint="eastAsia" w:ascii="宋体" w:hAnsi="宋体" w:eastAsia="宋体" w:cs="宋体"/>
          <w:b/>
          <w:sz w:val="24"/>
          <w:szCs w:val="24"/>
        </w:rPr>
        <w:t>2.合同金额</w:t>
      </w:r>
    </w:p>
    <w:p>
      <w:pPr>
        <w:widowControl/>
        <w:wordWrap w:val="0"/>
        <w:snapToGrid w:val="0"/>
        <w:spacing w:line="520" w:lineRule="exact"/>
        <w:ind w:firstLine="480" w:firstLineChars="200"/>
        <w:jc w:val="left"/>
      </w:pPr>
      <w:r>
        <w:rPr>
          <w:rFonts w:hint="eastAsia" w:ascii="宋体" w:hAnsi="宋体" w:eastAsia="宋体" w:cs="宋体"/>
          <w:sz w:val="24"/>
          <w:szCs w:val="24"/>
        </w:rPr>
        <w:t>本合同金额为人民币（大写）：________________元（￥________元）。</w:t>
      </w:r>
    </w:p>
    <w:p>
      <w:pPr>
        <w:widowControl/>
        <w:tabs>
          <w:tab w:val="right" w:pos="9412"/>
        </w:tabs>
        <w:wordWrap w:val="0"/>
        <w:snapToGrid w:val="0"/>
        <w:spacing w:line="520" w:lineRule="exact"/>
        <w:ind w:firstLine="480" w:firstLineChars="200"/>
        <w:jc w:val="left"/>
      </w:pPr>
      <w:r>
        <w:rPr>
          <w:rFonts w:hint="eastAsia" w:ascii="宋体" w:hAnsi="宋体" w:eastAsia="宋体" w:cs="宋体"/>
          <w:b/>
          <w:sz w:val="24"/>
          <w:szCs w:val="24"/>
        </w:rPr>
        <w:t>3.技术资料</w:t>
      </w:r>
      <w:r>
        <w:rPr>
          <w:rFonts w:hint="eastAsia" w:ascii="宋体" w:hAnsi="宋体" w:eastAsia="宋体" w:cs="宋体"/>
          <w:b/>
          <w:sz w:val="24"/>
          <w:szCs w:val="24"/>
        </w:rPr>
        <w:tab/>
      </w:r>
    </w:p>
    <w:p>
      <w:pPr>
        <w:widowControl/>
        <w:wordWrap w:val="0"/>
        <w:snapToGrid w:val="0"/>
        <w:spacing w:line="520" w:lineRule="exact"/>
        <w:ind w:firstLine="480" w:firstLineChars="200"/>
        <w:jc w:val="left"/>
      </w:pPr>
      <w:r>
        <w:rPr>
          <w:rFonts w:hint="eastAsia" w:ascii="宋体" w:hAnsi="宋体" w:eastAsia="宋体" w:cs="宋体"/>
          <w:sz w:val="24"/>
          <w:szCs w:val="24"/>
        </w:rPr>
        <w:t>3.1乙方按竞争性磋商文件规定的时间向甲方提供使用服务的有关技术资料。</w:t>
      </w:r>
    </w:p>
    <w:p>
      <w:pPr>
        <w:widowControl/>
        <w:wordWrap w:val="0"/>
        <w:snapToGrid w:val="0"/>
        <w:spacing w:line="520" w:lineRule="exact"/>
        <w:ind w:firstLine="480" w:firstLineChars="200"/>
        <w:jc w:val="left"/>
      </w:pPr>
      <w:r>
        <w:rPr>
          <w:rFonts w:hint="eastAsia" w:ascii="宋体" w:hAnsi="宋体" w:eastAsia="宋体" w:cs="宋体"/>
          <w:sz w:val="24"/>
          <w:szCs w:val="24"/>
        </w:rPr>
        <w:t>3.2 没有甲方事先书面同意，乙方不得将由甲方提供的有关合同或任何合同条文、规格、计划、图纸、样品或资料提供给与履行本合同无关的任何其他人。</w:t>
      </w:r>
    </w:p>
    <w:p>
      <w:pPr>
        <w:widowControl/>
        <w:wordWrap w:val="0"/>
        <w:snapToGrid w:val="0"/>
        <w:spacing w:line="520" w:lineRule="exact"/>
        <w:ind w:firstLine="480" w:firstLineChars="200"/>
        <w:jc w:val="left"/>
      </w:pPr>
      <w:r>
        <w:rPr>
          <w:rFonts w:hint="eastAsia" w:ascii="宋体" w:hAnsi="宋体" w:eastAsia="宋体" w:cs="宋体"/>
          <w:b/>
          <w:sz w:val="24"/>
          <w:szCs w:val="24"/>
        </w:rPr>
        <w:t>4.知识产权</w:t>
      </w:r>
    </w:p>
    <w:p>
      <w:pPr>
        <w:widowControl/>
        <w:wordWrap w:val="0"/>
        <w:snapToGrid w:val="0"/>
        <w:spacing w:line="520" w:lineRule="exact"/>
        <w:ind w:firstLine="480" w:firstLineChars="200"/>
        <w:jc w:val="left"/>
      </w:pPr>
      <w:r>
        <w:rPr>
          <w:rFonts w:hint="eastAsia" w:ascii="宋体" w:hAnsi="宋体" w:eastAsia="宋体" w:cs="宋体"/>
          <w:sz w:val="24"/>
          <w:szCs w:val="24"/>
        </w:rPr>
        <w:t>乙方保证所提供的服务或其任何一部分均不会侵犯任何第三方的知识产权。</w:t>
      </w:r>
    </w:p>
    <w:p>
      <w:pPr>
        <w:widowControl/>
        <w:wordWrap w:val="0"/>
        <w:snapToGrid w:val="0"/>
        <w:spacing w:line="520" w:lineRule="exact"/>
        <w:ind w:firstLine="480" w:firstLineChars="200"/>
        <w:jc w:val="left"/>
      </w:pPr>
      <w:r>
        <w:rPr>
          <w:rFonts w:hint="eastAsia" w:ascii="宋体" w:hAnsi="宋体" w:eastAsia="宋体" w:cs="宋体"/>
          <w:b/>
          <w:sz w:val="24"/>
          <w:szCs w:val="24"/>
        </w:rPr>
        <w:t>5.产权担保</w:t>
      </w:r>
    </w:p>
    <w:p>
      <w:pPr>
        <w:widowControl/>
        <w:wordWrap w:val="0"/>
        <w:snapToGrid w:val="0"/>
        <w:spacing w:line="520" w:lineRule="exact"/>
        <w:ind w:firstLine="480" w:firstLineChars="200"/>
        <w:jc w:val="left"/>
      </w:pPr>
      <w:r>
        <w:rPr>
          <w:rFonts w:hint="eastAsia" w:ascii="宋体" w:hAnsi="宋体" w:eastAsia="宋体" w:cs="宋体"/>
          <w:sz w:val="24"/>
          <w:szCs w:val="24"/>
        </w:rPr>
        <w:t>乙方保证所交付的服务的所有权完全属于乙方且无任何抵押、查封等产权瑕疵。</w:t>
      </w:r>
    </w:p>
    <w:p>
      <w:pPr>
        <w:widowControl/>
        <w:wordWrap w:val="0"/>
        <w:snapToGrid w:val="0"/>
        <w:spacing w:line="520" w:lineRule="exact"/>
        <w:ind w:firstLine="480" w:firstLineChars="200"/>
        <w:jc w:val="left"/>
      </w:pPr>
      <w:r>
        <w:rPr>
          <w:rFonts w:hint="eastAsia" w:ascii="宋体" w:hAnsi="宋体" w:eastAsia="宋体" w:cs="宋体"/>
          <w:b/>
          <w:sz w:val="24"/>
          <w:szCs w:val="24"/>
        </w:rPr>
        <w:t>6.质量保证金</w:t>
      </w:r>
    </w:p>
    <w:p>
      <w:pPr>
        <w:widowControl/>
        <w:wordWrap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无</w:t>
      </w:r>
    </w:p>
    <w:p>
      <w:pPr>
        <w:widowControl/>
        <w:wordWrap w:val="0"/>
        <w:snapToGrid w:val="0"/>
        <w:spacing w:line="520" w:lineRule="exact"/>
        <w:ind w:firstLine="480" w:firstLineChars="200"/>
        <w:jc w:val="left"/>
      </w:pPr>
      <w:r>
        <w:rPr>
          <w:rFonts w:hint="eastAsia" w:ascii="宋体" w:hAnsi="宋体" w:eastAsia="宋体" w:cs="宋体"/>
          <w:b/>
          <w:sz w:val="24"/>
          <w:szCs w:val="24"/>
        </w:rPr>
        <w:t>7.转包或分包</w:t>
      </w:r>
    </w:p>
    <w:p>
      <w:pPr>
        <w:widowControl/>
        <w:wordWrap w:val="0"/>
        <w:snapToGrid w:val="0"/>
        <w:spacing w:line="520" w:lineRule="exact"/>
        <w:ind w:firstLine="480" w:firstLineChars="200"/>
        <w:jc w:val="left"/>
      </w:pPr>
      <w:r>
        <w:rPr>
          <w:rFonts w:hint="eastAsia" w:ascii="宋体" w:hAnsi="宋体" w:eastAsia="宋体" w:cs="宋体"/>
          <w:sz w:val="24"/>
          <w:szCs w:val="24"/>
        </w:rPr>
        <w:t>7.1本合同范围的服务，由乙方直接供应，不得转让他人供应。</w:t>
      </w:r>
    </w:p>
    <w:p>
      <w:pPr>
        <w:widowControl/>
        <w:wordWrap w:val="0"/>
        <w:snapToGrid w:val="0"/>
        <w:spacing w:line="520" w:lineRule="exact"/>
        <w:ind w:firstLine="480" w:firstLineChars="200"/>
        <w:jc w:val="left"/>
      </w:pPr>
      <w:r>
        <w:rPr>
          <w:rFonts w:hint="eastAsia" w:ascii="宋体" w:hAnsi="宋体" w:eastAsia="宋体" w:cs="宋体"/>
          <w:sz w:val="24"/>
          <w:szCs w:val="24"/>
        </w:rPr>
        <w:t>7.2 除非得到甲方的书面同意，乙方不得部分分包给他人供应。</w:t>
      </w:r>
    </w:p>
    <w:p>
      <w:pPr>
        <w:widowControl/>
        <w:wordWrap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7.3如有转让和未经甲方同意的分包行为，甲方有权给予终止合同。</w:t>
      </w:r>
    </w:p>
    <w:p>
      <w:pPr>
        <w:widowControl/>
        <w:wordWrap w:val="0"/>
        <w:snapToGrid w:val="0"/>
        <w:spacing w:line="520" w:lineRule="exact"/>
        <w:ind w:firstLine="480" w:firstLineChars="200"/>
        <w:jc w:val="left"/>
        <w:rPr>
          <w:rFonts w:ascii="宋体" w:hAnsi="宋体" w:eastAsia="宋体" w:cs="宋体"/>
          <w:b/>
          <w:bCs/>
          <w:sz w:val="24"/>
          <w:szCs w:val="24"/>
        </w:rPr>
      </w:pPr>
      <w:r>
        <w:rPr>
          <w:rFonts w:hint="eastAsia" w:ascii="宋体" w:hAnsi="宋体" w:eastAsia="宋体" w:cs="宋体"/>
          <w:b/>
          <w:bCs/>
          <w:sz w:val="24"/>
          <w:szCs w:val="24"/>
        </w:rPr>
        <w:t>8.交货、安装期、交货方式及安装地点</w:t>
      </w:r>
    </w:p>
    <w:p>
      <w:pPr>
        <w:widowControl/>
        <w:wordWrap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8.1 交货、安装期：</w:t>
      </w:r>
    </w:p>
    <w:p>
      <w:pPr>
        <w:widowControl/>
        <w:wordWrap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8.2 安装方式：</w:t>
      </w:r>
    </w:p>
    <w:p>
      <w:pPr>
        <w:widowControl/>
        <w:wordWrap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8.3 安装地点：</w:t>
      </w:r>
    </w:p>
    <w:p>
      <w:pPr>
        <w:widowControl/>
        <w:wordWrap w:val="0"/>
        <w:snapToGrid w:val="0"/>
        <w:spacing w:line="520" w:lineRule="exact"/>
        <w:ind w:firstLine="480" w:firstLineChars="200"/>
        <w:jc w:val="left"/>
      </w:pPr>
      <w:r>
        <w:rPr>
          <w:rFonts w:hint="eastAsia" w:ascii="宋体" w:hAnsi="宋体" w:eastAsia="宋体" w:cs="宋体"/>
          <w:b/>
          <w:sz w:val="24"/>
          <w:szCs w:val="24"/>
        </w:rPr>
        <w:t>9.货款支付</w:t>
      </w:r>
    </w:p>
    <w:p>
      <w:pPr>
        <w:spacing w:line="500" w:lineRule="exact"/>
        <w:ind w:firstLine="480" w:firstLineChars="200"/>
        <w:rPr>
          <w:rFonts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lang w:val="zh-CN"/>
        </w:rPr>
        <w:t>1、</w:t>
      </w:r>
      <w:r>
        <w:rPr>
          <w:rFonts w:hint="eastAsia" w:asciiTheme="minorEastAsia" w:hAnsiTheme="minorEastAsia" w:eastAsiaTheme="minorEastAsia" w:cstheme="minorEastAsia"/>
          <w:sz w:val="24"/>
          <w:szCs w:val="21"/>
        </w:rPr>
        <w:t>货物供货入库，采购单位验收合格后凭《采购验收报告》至</w:t>
      </w:r>
      <w:r>
        <w:rPr>
          <w:rFonts w:hint="eastAsia" w:asciiTheme="minorEastAsia" w:hAnsiTheme="minorEastAsia" w:eastAsiaTheme="minorEastAsia" w:cstheme="minorEastAsia"/>
          <w:sz w:val="24"/>
          <w:szCs w:val="21"/>
          <w:u w:val="single"/>
        </w:rPr>
        <w:t>长垣市财政局</w:t>
      </w:r>
      <w:r>
        <w:rPr>
          <w:rFonts w:hint="eastAsia" w:asciiTheme="minorEastAsia" w:hAnsiTheme="minorEastAsia" w:eastAsiaTheme="minorEastAsia" w:cstheme="minorEastAsia"/>
          <w:sz w:val="24"/>
          <w:szCs w:val="21"/>
        </w:rPr>
        <w:t>办理资金支付手续；</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2、付款方式：货到安装、调试并经验收合格后付至合同价款的100%。</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3、质保金：金额为合同总价款的3%，签订合同3个工作日内，供方向需方缴纳，一年后无任何质量问题时退还。</w:t>
      </w:r>
    </w:p>
    <w:p>
      <w:pPr>
        <w:autoSpaceDE w:val="0"/>
        <w:autoSpaceDN w:val="0"/>
        <w:spacing w:line="380" w:lineRule="exact"/>
        <w:ind w:firstLine="480" w:firstLineChars="200"/>
        <w:rPr>
          <w:rFonts w:asciiTheme="minorEastAsia" w:hAnsiTheme="minorEastAsia" w:eastAsiaTheme="minorEastAsia" w:cstheme="minorEastAsia"/>
          <w:bCs/>
          <w:sz w:val="24"/>
          <w:szCs w:val="21"/>
        </w:rPr>
      </w:pPr>
      <w:r>
        <w:rPr>
          <w:rFonts w:hint="eastAsia" w:asciiTheme="minorEastAsia" w:hAnsiTheme="minorEastAsia" w:eastAsiaTheme="minorEastAsia" w:cstheme="minorEastAsia"/>
          <w:bCs/>
          <w:sz w:val="24"/>
          <w:szCs w:val="21"/>
        </w:rPr>
        <w:t>4、</w:t>
      </w:r>
      <w:r>
        <w:rPr>
          <w:rFonts w:hint="eastAsia" w:asciiTheme="minorEastAsia" w:hAnsiTheme="minorEastAsia" w:eastAsiaTheme="minorEastAsia" w:cstheme="minorEastAsia"/>
          <w:sz w:val="24"/>
          <w:szCs w:val="21"/>
        </w:rPr>
        <w:t>供方开具以需方单位名</w:t>
      </w:r>
      <w:r>
        <w:rPr>
          <w:rFonts w:hint="eastAsia" w:asciiTheme="minorEastAsia" w:hAnsiTheme="minorEastAsia" w:eastAsiaTheme="minorEastAsia" w:cstheme="minorEastAsia"/>
          <w:bCs/>
          <w:sz w:val="24"/>
          <w:szCs w:val="21"/>
          <w:lang w:val="zh-CN"/>
        </w:rPr>
        <w:t>称为抬头的发票。</w:t>
      </w:r>
    </w:p>
    <w:p>
      <w:pPr>
        <w:widowControl/>
        <w:wordWrap w:val="0"/>
        <w:snapToGrid w:val="0"/>
        <w:spacing w:line="520" w:lineRule="exact"/>
        <w:ind w:firstLine="480" w:firstLineChars="200"/>
        <w:jc w:val="left"/>
      </w:pPr>
      <w:r>
        <w:rPr>
          <w:rFonts w:hint="eastAsia" w:ascii="宋体" w:hAnsi="宋体" w:eastAsia="宋体" w:cs="宋体"/>
          <w:b/>
          <w:sz w:val="24"/>
          <w:szCs w:val="24"/>
        </w:rPr>
        <w:t>10.税费</w:t>
      </w:r>
    </w:p>
    <w:p>
      <w:pPr>
        <w:widowControl/>
        <w:wordWrap w:val="0"/>
        <w:snapToGrid w:val="0"/>
        <w:spacing w:line="520" w:lineRule="exact"/>
        <w:ind w:firstLine="480" w:firstLineChars="200"/>
        <w:jc w:val="left"/>
      </w:pPr>
      <w:r>
        <w:rPr>
          <w:rFonts w:hint="eastAsia" w:ascii="宋体" w:hAnsi="宋体" w:eastAsia="宋体" w:cs="宋体"/>
          <w:sz w:val="24"/>
          <w:szCs w:val="24"/>
        </w:rPr>
        <w:t>本合同执行中相关的一切税费均由乙方负担。</w:t>
      </w:r>
    </w:p>
    <w:p>
      <w:pPr>
        <w:widowControl/>
        <w:wordWrap w:val="0"/>
        <w:snapToGrid w:val="0"/>
        <w:spacing w:line="520" w:lineRule="exact"/>
        <w:ind w:firstLine="480" w:firstLineChars="200"/>
        <w:jc w:val="left"/>
      </w:pPr>
      <w:r>
        <w:rPr>
          <w:rFonts w:hint="eastAsia" w:ascii="宋体" w:hAnsi="宋体" w:eastAsia="宋体" w:cs="宋体"/>
          <w:b/>
          <w:sz w:val="24"/>
          <w:szCs w:val="24"/>
        </w:rPr>
        <w:t>11.售后服务</w:t>
      </w:r>
    </w:p>
    <w:p>
      <w:pPr>
        <w:widowControl/>
        <w:wordWrap w:val="0"/>
        <w:snapToGrid w:val="0"/>
        <w:spacing w:line="520" w:lineRule="exact"/>
        <w:ind w:firstLine="480" w:firstLineChars="200"/>
        <w:jc w:val="left"/>
      </w:pPr>
      <w:r>
        <w:rPr>
          <w:rFonts w:hint="eastAsia" w:ascii="宋体" w:hAnsi="宋体" w:eastAsia="宋体" w:cs="宋体"/>
          <w:sz w:val="24"/>
          <w:szCs w:val="24"/>
        </w:rPr>
        <w:t xml:space="preserve">11.1 </w:t>
      </w:r>
      <w:r>
        <w:rPr>
          <w:rFonts w:hint="eastAsia" w:ascii="宋体" w:hAnsi="宋体" w:eastAsia="宋体" w:cs="宋体"/>
          <w:sz w:val="24"/>
          <w:szCs w:val="24"/>
          <w:lang w:val="zh-CN"/>
        </w:rPr>
        <w:t>本项目的免费保修与维护期限为1年，自竣工验收合格之日起计算。如设备生产厂商对本项目所应用的部分设备的保修期规定超过上述期限的，则该部分设备应当按照生产厂商规定进行免费保修</w:t>
      </w:r>
      <w:r>
        <w:rPr>
          <w:rFonts w:hint="eastAsia" w:ascii="宋体" w:hAnsi="宋体" w:eastAsia="宋体" w:cs="宋体"/>
          <w:sz w:val="24"/>
          <w:szCs w:val="24"/>
        </w:rPr>
        <w:t>。</w:t>
      </w:r>
    </w:p>
    <w:p>
      <w:pPr>
        <w:widowControl/>
        <w:wordWrap w:val="0"/>
        <w:snapToGrid w:val="0"/>
        <w:spacing w:line="520" w:lineRule="exact"/>
        <w:ind w:firstLine="480" w:firstLineChars="200"/>
        <w:jc w:val="left"/>
        <w:rPr>
          <w:rFonts w:ascii="宋体" w:hAnsi="宋体" w:eastAsia="宋体" w:cs="宋体"/>
          <w:sz w:val="24"/>
          <w:szCs w:val="24"/>
          <w:lang w:val="zh-CN"/>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免费保修与维护期间，乙方提供7×24小时的技术支持服务。如发生系统运行故障，乙方应当按照下列方式提供保修和维护服务：</w:t>
      </w:r>
    </w:p>
    <w:p>
      <w:pPr>
        <w:widowControl/>
        <w:wordWrap w:val="0"/>
        <w:snapToGrid w:val="0"/>
        <w:spacing w:line="520" w:lineRule="exact"/>
        <w:ind w:firstLine="480" w:firstLineChars="200"/>
        <w:jc w:val="left"/>
      </w:pPr>
      <w:r>
        <w:rPr>
          <w:rFonts w:hint="eastAsia" w:ascii="宋体" w:hAnsi="宋体" w:eastAsia="宋体" w:cs="宋体"/>
          <w:sz w:val="24"/>
          <w:szCs w:val="24"/>
          <w:lang w:val="zh-CN"/>
        </w:rPr>
        <w:t>乙方提供技术支持方式及故障响应时间等保修与维护服务的具体内容见附件。</w:t>
      </w:r>
    </w:p>
    <w:p>
      <w:pPr>
        <w:tabs>
          <w:tab w:val="left" w:pos="720"/>
        </w:tabs>
        <w:autoSpaceDE w:val="0"/>
        <w:autoSpaceDN w:val="0"/>
        <w:adjustRightInd w:val="0"/>
        <w:spacing w:line="360" w:lineRule="auto"/>
        <w:ind w:left="2" w:firstLine="480"/>
        <w:jc w:val="left"/>
      </w:pPr>
      <w:r>
        <w:rPr>
          <w:rFonts w:hint="eastAsia" w:ascii="宋体" w:hAnsi="宋体" w:eastAsia="宋体" w:cs="宋体"/>
          <w:sz w:val="24"/>
          <w:szCs w:val="24"/>
        </w:rPr>
        <w:t xml:space="preserve">11.3 </w:t>
      </w:r>
      <w:r>
        <w:rPr>
          <w:rFonts w:hint="eastAsia" w:ascii="宋体" w:hAnsi="宋体" w:eastAsia="宋体" w:cs="宋体"/>
          <w:sz w:val="24"/>
          <w:szCs w:val="24"/>
          <w:lang w:val="zh-CN"/>
        </w:rPr>
        <w:t>免费保修与维护期间内，如由于乙方原因需要对本项目中的部件（包括软件和硬件）予以更换或升级的，则该部件的保修期应当相应延长。保修与维护期满后甲方需乙方继续提供维护的，应当另行签订协议。</w:t>
      </w:r>
    </w:p>
    <w:p>
      <w:pPr>
        <w:widowControl/>
        <w:wordWrap w:val="0"/>
        <w:snapToGrid w:val="0"/>
        <w:spacing w:line="520" w:lineRule="exact"/>
        <w:ind w:firstLine="480" w:firstLineChars="200"/>
        <w:jc w:val="left"/>
      </w:pPr>
      <w:r>
        <w:rPr>
          <w:rFonts w:hint="eastAsia" w:ascii="宋体" w:hAnsi="宋体" w:eastAsia="宋体" w:cs="宋体"/>
          <w:b/>
          <w:sz w:val="24"/>
          <w:szCs w:val="24"/>
        </w:rPr>
        <w:t>12.调试和验收</w:t>
      </w:r>
    </w:p>
    <w:p>
      <w:pPr>
        <w:tabs>
          <w:tab w:val="left" w:pos="720"/>
        </w:tabs>
        <w:autoSpaceDE w:val="0"/>
        <w:autoSpaceDN w:val="0"/>
        <w:adjustRightInd w:val="0"/>
        <w:spacing w:line="360" w:lineRule="auto"/>
        <w:ind w:left="2" w:firstLine="480"/>
        <w:jc w:val="left"/>
        <w:rPr>
          <w:rFonts w:ascii="宋体" w:hAnsi="宋体" w:eastAsia="宋体" w:cs="宋体"/>
          <w:sz w:val="24"/>
          <w:szCs w:val="24"/>
          <w:lang w:val="zh-CN"/>
        </w:rPr>
      </w:pPr>
      <w:r>
        <w:rPr>
          <w:rFonts w:hint="eastAsia" w:ascii="宋体" w:hAnsi="宋体" w:eastAsia="宋体" w:cs="宋体"/>
          <w:sz w:val="24"/>
          <w:szCs w:val="24"/>
        </w:rPr>
        <w:t xml:space="preserve">12.1 </w:t>
      </w:r>
      <w:r>
        <w:rPr>
          <w:rFonts w:hint="eastAsia" w:ascii="宋体" w:hAnsi="宋体" w:eastAsia="宋体" w:cs="宋体"/>
          <w:sz w:val="24"/>
          <w:szCs w:val="24"/>
          <w:lang w:val="zh-CN"/>
        </w:rPr>
        <w:t>乙方应当按照本合同及附件约定的内容进行交付，所交付的文档与文件应当包括纸质及电子版式并可供阅读。如约定甲方可以使用或拥有某软件源代码的，乙方应当同时交付该软件的源代码。</w:t>
      </w:r>
    </w:p>
    <w:p>
      <w:pPr>
        <w:tabs>
          <w:tab w:val="left" w:pos="720"/>
        </w:tabs>
        <w:autoSpaceDE w:val="0"/>
        <w:autoSpaceDN w:val="0"/>
        <w:adjustRightInd w:val="0"/>
        <w:spacing w:line="360" w:lineRule="auto"/>
        <w:ind w:left="2" w:firstLine="480"/>
        <w:jc w:val="left"/>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.2乙方应当在每项交付2个工作日前以书面方式通知甲方，甲方应当在接到通知后及时安排交付事宜。</w:t>
      </w:r>
    </w:p>
    <w:p>
      <w:pPr>
        <w:tabs>
          <w:tab w:val="left" w:pos="720"/>
        </w:tabs>
        <w:autoSpaceDE w:val="0"/>
        <w:autoSpaceDN w:val="0"/>
        <w:adjustRightInd w:val="0"/>
        <w:spacing w:line="360" w:lineRule="auto"/>
        <w:ind w:left="2" w:firstLine="480"/>
        <w:jc w:val="left"/>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.3 本项目竣工后，乙方应当书面通知甲方进行竣工验收。竣工验收时，乙方应当向甲方提供完整的验收资料和竣工报告，并协助甲方进行验收。</w:t>
      </w:r>
    </w:p>
    <w:p>
      <w:pPr>
        <w:tabs>
          <w:tab w:val="left" w:pos="720"/>
        </w:tabs>
        <w:autoSpaceDE w:val="0"/>
        <w:autoSpaceDN w:val="0"/>
        <w:adjustRightInd w:val="0"/>
        <w:spacing w:line="360" w:lineRule="auto"/>
        <w:ind w:left="2" w:firstLine="480"/>
        <w:jc w:val="left"/>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.4 甲方应当于收到竣工验收通知后5个工作日内组织相关人员进行竣工验收，并在验收后2个工作日内出具竣工验收报告或提出整改意见。甲方提出整改意见的，乙方应当及时整改并承担由自身原因造成整改的费用。</w:t>
      </w:r>
    </w:p>
    <w:p>
      <w:pPr>
        <w:widowControl/>
        <w:wordWrap w:val="0"/>
        <w:snapToGrid w:val="0"/>
        <w:spacing w:line="520" w:lineRule="exact"/>
        <w:ind w:firstLine="480" w:firstLineChars="200"/>
        <w:jc w:val="left"/>
      </w:pPr>
      <w:r>
        <w:rPr>
          <w:rFonts w:hint="eastAsia" w:ascii="宋体" w:hAnsi="宋体" w:eastAsia="宋体" w:cs="宋体"/>
          <w:sz w:val="24"/>
          <w:szCs w:val="24"/>
        </w:rPr>
        <w:t>12.5 验收时乙方必须在现场，验收完毕后作出验收结果报告。验收费用由乙方负责。</w:t>
      </w:r>
    </w:p>
    <w:p>
      <w:pPr>
        <w:widowControl/>
        <w:wordWrap w:val="0"/>
        <w:snapToGrid w:val="0"/>
        <w:spacing w:line="520" w:lineRule="exact"/>
        <w:ind w:firstLine="480" w:firstLineChars="200"/>
        <w:jc w:val="left"/>
      </w:pPr>
      <w:r>
        <w:rPr>
          <w:rFonts w:hint="eastAsia" w:ascii="宋体" w:hAnsi="宋体" w:eastAsia="宋体" w:cs="宋体"/>
          <w:b/>
          <w:sz w:val="24"/>
          <w:szCs w:val="24"/>
        </w:rPr>
        <w:t>13.违约责任</w:t>
      </w:r>
    </w:p>
    <w:p>
      <w:pPr>
        <w:widowControl/>
        <w:wordWrap w:val="0"/>
        <w:snapToGrid w:val="0"/>
        <w:spacing w:line="520" w:lineRule="exact"/>
        <w:ind w:firstLine="480" w:firstLineChars="200"/>
        <w:jc w:val="left"/>
      </w:pPr>
      <w:r>
        <w:rPr>
          <w:rFonts w:hint="eastAsia" w:ascii="宋体" w:hAnsi="宋体" w:eastAsia="宋体" w:cs="宋体"/>
          <w:sz w:val="24"/>
          <w:szCs w:val="24"/>
        </w:rPr>
        <w:t>13.1 甲方无故逾期验收和办理货款支付手续的,甲方按逾期付款总额每日万分之五向乙方支付违约金。</w:t>
      </w:r>
    </w:p>
    <w:p>
      <w:pPr>
        <w:widowControl/>
        <w:wordWrap w:val="0"/>
        <w:snapToGrid w:val="0"/>
        <w:spacing w:line="520" w:lineRule="exact"/>
        <w:ind w:firstLine="480" w:firstLineChars="200"/>
        <w:jc w:val="left"/>
      </w:pPr>
      <w:r>
        <w:rPr>
          <w:rFonts w:hint="eastAsia" w:ascii="宋体" w:hAnsi="宋体" w:eastAsia="宋体" w:cs="宋体"/>
          <w:sz w:val="24"/>
          <w:szCs w:val="24"/>
        </w:rPr>
        <w:t>13.2 乙方逾期交付的，乙方按逾期总额每日万分之五向甲方支付违约金。逾期超过约定日期10个工作日不能交付的，甲方有权选择同意延长交付期或解除本合同。甲方同意延长交付期的，延期交付的时间由双方别行确定。乙方仍按上述规定向甲方支付延期交付违约金。违约金由甲方从待付货款中扣除。乙方因逾期交付或因其他违约行为导致甲方解除合同的，乙方向甲方支付合同总值5%的违约金，如造成甲方损失超过违约金的，超出部分由乙方继续承担赔偿责任。</w:t>
      </w:r>
    </w:p>
    <w:p>
      <w:pPr>
        <w:widowControl/>
        <w:wordWrap w:val="0"/>
        <w:snapToGrid w:val="0"/>
        <w:spacing w:line="520" w:lineRule="exact"/>
        <w:ind w:firstLine="480" w:firstLineChars="200"/>
        <w:jc w:val="left"/>
      </w:pPr>
      <w:r>
        <w:rPr>
          <w:rFonts w:hint="eastAsia" w:ascii="宋体" w:hAnsi="宋体" w:eastAsia="宋体" w:cs="宋体"/>
          <w:b/>
          <w:sz w:val="24"/>
          <w:szCs w:val="24"/>
        </w:rPr>
        <w:t>14.不可抗力事件处理</w:t>
      </w:r>
    </w:p>
    <w:p>
      <w:pPr>
        <w:widowControl/>
        <w:wordWrap w:val="0"/>
        <w:spacing w:line="520" w:lineRule="exact"/>
        <w:ind w:firstLine="480" w:firstLineChars="200"/>
        <w:jc w:val="left"/>
      </w:pPr>
      <w:r>
        <w:rPr>
          <w:rFonts w:hint="eastAsia" w:ascii="宋体" w:hAnsi="宋体" w:eastAsia="宋体" w:cs="宋体"/>
          <w:sz w:val="24"/>
          <w:szCs w:val="24"/>
        </w:rPr>
        <w:t>14.1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widowControl/>
        <w:wordWrap w:val="0"/>
        <w:spacing w:line="520" w:lineRule="exact"/>
        <w:ind w:firstLine="480" w:firstLineChars="200"/>
        <w:jc w:val="left"/>
      </w:pPr>
      <w:r>
        <w:rPr>
          <w:rFonts w:hint="eastAsia" w:ascii="宋体" w:hAnsi="宋体" w:eastAsia="宋体" w:cs="宋体"/>
          <w:sz w:val="24"/>
          <w:szCs w:val="24"/>
        </w:rPr>
        <w:t>14.2 本合同中的不可抗力指不能预见、不能避免并不能克服的客观情况。包括但不限于：自然灾害如地震、台风、洪水、火灾；政府行为、法律规定或其适用的变化或者其他任何无法预见、避免或者控制的事件。</w:t>
      </w:r>
    </w:p>
    <w:p>
      <w:pPr>
        <w:widowControl/>
        <w:wordWrap w:val="0"/>
        <w:spacing w:line="520" w:lineRule="exact"/>
        <w:ind w:firstLine="480" w:firstLineChars="200"/>
        <w:jc w:val="left"/>
      </w:pPr>
      <w:r>
        <w:rPr>
          <w:rFonts w:hint="eastAsia" w:ascii="宋体" w:hAnsi="宋体" w:eastAsia="宋体" w:cs="宋体"/>
          <w:b/>
          <w:sz w:val="24"/>
          <w:szCs w:val="24"/>
        </w:rPr>
        <w:t>15.合同纠纷处理</w:t>
      </w:r>
    </w:p>
    <w:p>
      <w:pPr>
        <w:widowControl/>
        <w:wordWrap w:val="0"/>
        <w:spacing w:line="520" w:lineRule="exact"/>
        <w:ind w:firstLine="480" w:firstLineChars="200"/>
        <w:jc w:val="left"/>
      </w:pPr>
      <w:r>
        <w:rPr>
          <w:rFonts w:hint="eastAsia" w:ascii="宋体" w:hAnsi="宋体" w:eastAsia="宋体" w:cs="宋体"/>
          <w:sz w:val="24"/>
          <w:szCs w:val="24"/>
        </w:rPr>
        <w:t>因本合同或与本合同有关的一切事项发生争议，由双方友好协商解决。协商不成的，任何一方均可选择以下方式解决：</w:t>
      </w:r>
    </w:p>
    <w:p>
      <w:pPr>
        <w:widowControl/>
        <w:wordWrap w:val="0"/>
        <w:spacing w:line="520" w:lineRule="exact"/>
        <w:ind w:firstLine="480" w:firstLineChars="200"/>
        <w:jc w:val="left"/>
      </w:pPr>
      <w:r>
        <w:rPr>
          <w:rFonts w:hint="eastAsia" w:ascii="宋体" w:hAnsi="宋体" w:eastAsia="宋体" w:cs="宋体"/>
          <w:sz w:val="24"/>
          <w:szCs w:val="24"/>
        </w:rPr>
        <w:t>15.1 向甲方所在地仲裁委员会申请仲裁。</w:t>
      </w:r>
    </w:p>
    <w:p>
      <w:pPr>
        <w:widowControl/>
        <w:wordWrap w:val="0"/>
        <w:spacing w:line="520" w:lineRule="exact"/>
        <w:ind w:firstLine="480" w:firstLineChars="200"/>
        <w:jc w:val="left"/>
      </w:pPr>
      <w:r>
        <w:rPr>
          <w:rFonts w:hint="eastAsia" w:ascii="宋体" w:hAnsi="宋体" w:eastAsia="宋体" w:cs="宋体"/>
          <w:sz w:val="24"/>
          <w:szCs w:val="24"/>
        </w:rPr>
        <w:t>15.2 向合同签订地人民法院提起诉讼。</w:t>
      </w:r>
    </w:p>
    <w:p>
      <w:pPr>
        <w:widowControl/>
        <w:wordWrap w:val="0"/>
        <w:spacing w:line="520" w:lineRule="exact"/>
        <w:ind w:firstLine="477" w:firstLineChars="199"/>
        <w:jc w:val="left"/>
      </w:pPr>
      <w:r>
        <w:rPr>
          <w:rFonts w:hint="eastAsia" w:ascii="宋体" w:hAnsi="宋体" w:eastAsia="宋体" w:cs="宋体"/>
          <w:b/>
          <w:sz w:val="24"/>
          <w:szCs w:val="24"/>
        </w:rPr>
        <w:t>16.违约解除合同</w:t>
      </w:r>
    </w:p>
    <w:p>
      <w:pPr>
        <w:widowControl/>
        <w:wordWrap w:val="0"/>
        <w:spacing w:line="520" w:lineRule="exact"/>
        <w:ind w:firstLine="360" w:firstLineChars="150"/>
        <w:jc w:val="left"/>
      </w:pPr>
      <w:r>
        <w:rPr>
          <w:rFonts w:hint="eastAsia" w:ascii="宋体" w:hAnsi="宋体" w:eastAsia="宋体" w:cs="宋体"/>
          <w:sz w:val="24"/>
          <w:szCs w:val="24"/>
        </w:rPr>
        <w:t xml:space="preserve"> 16.1在乙方违约的情况下，甲方可向乙方发出书面通知，部分或全部终止合同，同时保留向对方追诉的权利。</w:t>
      </w:r>
    </w:p>
    <w:p>
      <w:pPr>
        <w:widowControl/>
        <w:wordWrap w:val="0"/>
        <w:spacing w:line="520" w:lineRule="exact"/>
        <w:ind w:firstLine="480" w:firstLineChars="200"/>
        <w:jc w:val="left"/>
      </w:pPr>
      <w:r>
        <w:rPr>
          <w:rFonts w:hint="eastAsia" w:ascii="宋体" w:hAnsi="宋体" w:eastAsia="宋体" w:cs="宋体"/>
          <w:sz w:val="24"/>
          <w:szCs w:val="24"/>
        </w:rPr>
        <w:t>16.1.1 乙方未能履行合同规定的其它主要义务的。</w:t>
      </w:r>
    </w:p>
    <w:p>
      <w:pPr>
        <w:widowControl/>
        <w:wordWrap w:val="0"/>
        <w:spacing w:line="520" w:lineRule="exact"/>
        <w:ind w:firstLine="360" w:firstLineChars="150"/>
        <w:jc w:val="left"/>
      </w:pPr>
      <w:r>
        <w:rPr>
          <w:rFonts w:hint="eastAsia" w:ascii="宋体" w:hAnsi="宋体" w:eastAsia="宋体" w:cs="宋体"/>
          <w:sz w:val="24"/>
          <w:szCs w:val="24"/>
        </w:rPr>
        <w:t xml:space="preserve"> 16.1.2 在本合同履行过程中有腐败和欺诈行为的。</w:t>
      </w:r>
    </w:p>
    <w:p>
      <w:pPr>
        <w:widowControl/>
        <w:wordWrap w:val="0"/>
        <w:spacing w:line="520" w:lineRule="exact"/>
        <w:ind w:firstLine="360" w:firstLineChars="150"/>
        <w:jc w:val="left"/>
      </w:pPr>
      <w:r>
        <w:rPr>
          <w:rFonts w:hint="eastAsia" w:ascii="宋体" w:hAnsi="宋体" w:eastAsia="宋体" w:cs="宋体"/>
          <w:sz w:val="24"/>
          <w:szCs w:val="24"/>
        </w:rPr>
        <w:t xml:space="preserve"> 16.2 在甲方根据上述规定，全部或部分解除合同之后，应当遵循诚实信用原则，全部或部分购买与未交付的服务，乙方应承担甲方购买服务而产生的额外支出。部分解除合同的，乙方应继续履行合同中未解除的部分。</w:t>
      </w:r>
    </w:p>
    <w:p>
      <w:pPr>
        <w:widowControl/>
        <w:wordWrap w:val="0"/>
        <w:spacing w:line="520" w:lineRule="exact"/>
        <w:ind w:firstLine="480" w:firstLineChars="200"/>
        <w:jc w:val="left"/>
      </w:pPr>
      <w:r>
        <w:rPr>
          <w:rFonts w:hint="eastAsia" w:ascii="宋体" w:hAnsi="宋体" w:eastAsia="宋体" w:cs="宋体"/>
          <w:b/>
          <w:sz w:val="24"/>
          <w:szCs w:val="24"/>
        </w:rPr>
        <w:t>17.其他约定</w:t>
      </w:r>
    </w:p>
    <w:p>
      <w:pPr>
        <w:widowControl/>
        <w:wordWrap w:val="0"/>
        <w:spacing w:line="520" w:lineRule="exact"/>
        <w:ind w:firstLine="480" w:firstLineChars="200"/>
        <w:jc w:val="left"/>
      </w:pPr>
      <w:r>
        <w:rPr>
          <w:rFonts w:hint="eastAsia" w:ascii="宋体" w:hAnsi="宋体" w:eastAsia="宋体" w:cs="宋体"/>
          <w:sz w:val="24"/>
          <w:szCs w:val="24"/>
        </w:rPr>
        <w:t>17.1 本采购项目的竞争性磋商文件、成交文件以及相关的澄清确认函（如果有的话）均为本合同不可分割的一部分，与本合同具有同等法律效力。</w:t>
      </w:r>
    </w:p>
    <w:p>
      <w:pPr>
        <w:widowControl/>
        <w:wordWrap w:val="0"/>
        <w:spacing w:line="520" w:lineRule="exact"/>
        <w:ind w:firstLine="480" w:firstLineChars="200"/>
        <w:jc w:val="left"/>
      </w:pPr>
      <w:r>
        <w:rPr>
          <w:rFonts w:hint="eastAsia" w:ascii="宋体" w:hAnsi="宋体" w:eastAsia="宋体" w:cs="宋体"/>
          <w:sz w:val="24"/>
          <w:szCs w:val="24"/>
        </w:rPr>
        <w:t>17.2 本合同未尽事宜，双方另行补充。</w:t>
      </w:r>
    </w:p>
    <w:p>
      <w:pPr>
        <w:widowControl/>
        <w:wordWrap w:val="0"/>
        <w:spacing w:line="520" w:lineRule="exact"/>
        <w:ind w:firstLine="480" w:firstLineChars="200"/>
        <w:jc w:val="left"/>
      </w:pPr>
      <w:r>
        <w:rPr>
          <w:rFonts w:hint="eastAsia" w:ascii="宋体" w:hAnsi="宋体" w:eastAsia="宋体" w:cs="宋体"/>
          <w:sz w:val="24"/>
          <w:szCs w:val="24"/>
        </w:rPr>
        <w:t>17.3本合同正本一式份，具有同等法律效力，甲、乙双方各执叁份。自采购合同签订之日起3个工作日内，甲方按照有关规定将合同副本报同级财政部门备案。</w:t>
      </w:r>
    </w:p>
    <w:p>
      <w:pPr>
        <w:widowControl/>
        <w:wordWrap w:val="0"/>
        <w:spacing w:line="52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17.4签定地点：</w:t>
      </w:r>
    </w:p>
    <w:p>
      <w:pPr>
        <w:widowControl/>
        <w:wordWrap w:val="0"/>
        <w:spacing w:line="520" w:lineRule="exact"/>
        <w:ind w:firstLine="360" w:firstLineChars="150"/>
        <w:jc w:val="left"/>
        <w:rPr>
          <w:rFonts w:ascii="宋体" w:hAnsi="宋体" w:eastAsia="宋体" w:cs="宋体"/>
          <w:sz w:val="24"/>
          <w:szCs w:val="24"/>
        </w:rPr>
      </w:pPr>
    </w:p>
    <w:p>
      <w:pPr>
        <w:widowControl/>
        <w:wordWrap w:val="0"/>
        <w:spacing w:line="360" w:lineRule="auto"/>
        <w:ind w:firstLine="360" w:firstLineChars="150"/>
        <w:jc w:val="left"/>
        <w:rPr>
          <w:rFonts w:ascii="宋体" w:hAnsi="宋体" w:eastAsia="宋体" w:cs="宋体"/>
          <w:sz w:val="24"/>
          <w:szCs w:val="24"/>
          <w:u w:val="single"/>
        </w:rPr>
      </w:pPr>
      <w:r>
        <w:rPr>
          <w:rFonts w:hint="eastAsia" w:ascii="宋体" w:hAnsi="宋体" w:eastAsia="宋体" w:cs="宋体"/>
          <w:sz w:val="24"/>
          <w:szCs w:val="24"/>
        </w:rPr>
        <w:t>甲    方：                           乙    方：</w:t>
      </w:r>
    </w:p>
    <w:p>
      <w:pPr>
        <w:widowControl/>
        <w:wordWrap w:val="0"/>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 xml:space="preserve"> 法定代表人或其授权委托人：          法定代表人或其授权委托人：</w:t>
      </w:r>
    </w:p>
    <w:p>
      <w:pPr>
        <w:widowControl/>
        <w:wordWrap w:val="0"/>
        <w:spacing w:line="360" w:lineRule="auto"/>
        <w:ind w:firstLine="360" w:firstLineChars="150"/>
        <w:jc w:val="left"/>
        <w:rPr>
          <w:rFonts w:ascii="宋体" w:hAnsi="宋体" w:eastAsia="宋体" w:cs="宋体"/>
          <w:sz w:val="24"/>
          <w:szCs w:val="24"/>
          <w:u w:val="single"/>
        </w:rPr>
      </w:pPr>
      <w:r>
        <w:rPr>
          <w:rFonts w:hint="eastAsia" w:ascii="宋体" w:hAnsi="宋体" w:eastAsia="宋体" w:cs="宋体"/>
          <w:sz w:val="24"/>
          <w:szCs w:val="24"/>
        </w:rPr>
        <w:t>（签字）                            （签字）</w:t>
      </w:r>
    </w:p>
    <w:p>
      <w:pPr>
        <w:widowControl/>
        <w:wordWrap w:val="0"/>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组织机构代码：                       组织机构代码：</w:t>
      </w:r>
    </w:p>
    <w:p>
      <w:pPr>
        <w:widowControl/>
        <w:wordWrap w:val="0"/>
        <w:spacing w:line="360" w:lineRule="auto"/>
        <w:ind w:firstLine="360" w:firstLineChars="150"/>
        <w:jc w:val="left"/>
        <w:rPr>
          <w:rFonts w:ascii="宋体" w:hAnsi="宋体" w:eastAsia="宋体" w:cs="宋体"/>
          <w:sz w:val="24"/>
          <w:szCs w:val="24"/>
          <w:u w:val="single"/>
        </w:rPr>
      </w:pPr>
      <w:r>
        <w:rPr>
          <w:rFonts w:hint="eastAsia" w:ascii="宋体" w:hAnsi="宋体" w:eastAsia="宋体" w:cs="宋体"/>
          <w:sz w:val="24"/>
          <w:szCs w:val="24"/>
        </w:rPr>
        <w:t>地  址：                             地  址：</w:t>
      </w:r>
    </w:p>
    <w:p>
      <w:pPr>
        <w:widowControl/>
        <w:wordWrap w:val="0"/>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邮政编码：                           邮政编码：</w:t>
      </w:r>
    </w:p>
    <w:p>
      <w:pPr>
        <w:widowControl/>
        <w:wordWrap w:val="0"/>
        <w:spacing w:line="360" w:lineRule="auto"/>
        <w:ind w:left="240" w:leftChars="75" w:firstLine="120" w:firstLineChars="50"/>
        <w:jc w:val="left"/>
        <w:rPr>
          <w:rFonts w:ascii="宋体" w:hAnsi="宋体" w:eastAsia="宋体" w:cs="宋体"/>
          <w:sz w:val="24"/>
          <w:szCs w:val="24"/>
          <w:u w:val="single"/>
        </w:rPr>
      </w:pPr>
      <w:r>
        <w:rPr>
          <w:rFonts w:hint="eastAsia" w:ascii="宋体" w:hAnsi="宋体" w:eastAsia="宋体" w:cs="宋体"/>
          <w:sz w:val="24"/>
          <w:szCs w:val="24"/>
        </w:rPr>
        <w:t>法定代表人：                         法定代表人：</w:t>
      </w:r>
    </w:p>
    <w:p>
      <w:pPr>
        <w:widowControl/>
        <w:wordWrap w:val="0"/>
        <w:spacing w:line="360" w:lineRule="auto"/>
        <w:ind w:left="240" w:leftChars="75" w:firstLine="120" w:firstLineChars="50"/>
        <w:jc w:val="left"/>
        <w:rPr>
          <w:rFonts w:ascii="宋体" w:hAnsi="宋体" w:eastAsia="宋体" w:cs="宋体"/>
          <w:sz w:val="24"/>
          <w:szCs w:val="24"/>
        </w:rPr>
      </w:pPr>
      <w:r>
        <w:rPr>
          <w:rFonts w:hint="eastAsia" w:ascii="宋体" w:hAnsi="宋体" w:eastAsia="宋体" w:cs="宋体"/>
          <w:sz w:val="24"/>
          <w:szCs w:val="24"/>
        </w:rPr>
        <w:t>授权委托人                           授权委托人：</w:t>
      </w:r>
    </w:p>
    <w:p>
      <w:pPr>
        <w:widowControl/>
        <w:wordWrap w:val="0"/>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电  话：                             电  话：</w:t>
      </w:r>
    </w:p>
    <w:p>
      <w:pPr>
        <w:widowControl/>
        <w:wordWrap w:val="0"/>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传  真：                             传  真：</w:t>
      </w:r>
    </w:p>
    <w:p>
      <w:pPr>
        <w:widowControl/>
        <w:wordWrap w:val="0"/>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开户银行：                           开户银行：</w:t>
      </w:r>
    </w:p>
    <w:p>
      <w:pPr>
        <w:widowControl/>
        <w:wordWrap w:val="0"/>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账  号：                             账  号：</w:t>
      </w:r>
    </w:p>
    <w:p>
      <w:pPr>
        <w:widowControl/>
        <w:wordWrap w:val="0"/>
        <w:spacing w:line="360" w:lineRule="auto"/>
        <w:ind w:firstLine="360" w:firstLineChars="150"/>
        <w:jc w:val="left"/>
        <w:rPr>
          <w:rFonts w:ascii="宋体" w:hAnsi="宋体" w:eastAsia="宋体" w:cs="宋体"/>
          <w:sz w:val="24"/>
          <w:szCs w:val="24"/>
        </w:rPr>
      </w:pPr>
    </w:p>
    <w:p>
      <w:pPr>
        <w:widowControl/>
        <w:wordWrap w:val="0"/>
        <w:spacing w:line="360" w:lineRule="auto"/>
        <w:ind w:firstLine="4800" w:firstLineChars="2000"/>
        <w:jc w:val="left"/>
        <w:rPr>
          <w:rFonts w:ascii="宋体" w:hAnsi="宋体" w:eastAsia="宋体" w:cs="宋体"/>
          <w:sz w:val="24"/>
          <w:szCs w:val="24"/>
        </w:rPr>
      </w:pPr>
      <w:r>
        <w:rPr>
          <w:rFonts w:hint="eastAsia" w:ascii="宋体" w:hAnsi="宋体" w:eastAsia="宋体" w:cs="宋体"/>
          <w:sz w:val="24"/>
          <w:szCs w:val="24"/>
        </w:rPr>
        <w:t>签订日期：       年    月    日</w:t>
      </w:r>
    </w:p>
    <w:p>
      <w:pPr>
        <w:rPr>
          <w:rFonts w:ascii="宋体" w:hAnsi="宋体" w:eastAsia="宋体" w:cs="宋体"/>
          <w:sz w:val="44"/>
          <w:szCs w:val="44"/>
          <w:lang w:val="zh-CN"/>
        </w:rPr>
      </w:pPr>
      <w:r>
        <w:rPr>
          <w:rFonts w:hint="eastAsia" w:ascii="宋体" w:hAnsi="宋体" w:eastAsia="宋体" w:cs="宋体"/>
          <w:sz w:val="44"/>
          <w:szCs w:val="44"/>
          <w:lang w:val="zh-CN"/>
        </w:rPr>
        <w:br w:type="page"/>
      </w:r>
    </w:p>
    <w:p>
      <w:pPr>
        <w:pStyle w:val="10"/>
        <w:numPr>
          <w:ilvl w:val="0"/>
          <w:numId w:val="3"/>
        </w:numPr>
        <w:jc w:val="center"/>
        <w:rPr>
          <w:rFonts w:ascii="宋体" w:hAnsi="宋体" w:eastAsia="宋体" w:cs="宋体"/>
          <w:b/>
          <w:bCs/>
          <w:sz w:val="36"/>
          <w:szCs w:val="36"/>
          <w:lang w:val="zh-CN"/>
        </w:rPr>
      </w:pPr>
      <w:r>
        <w:rPr>
          <w:rFonts w:hint="eastAsia" w:ascii="宋体" w:hAnsi="宋体" w:eastAsia="宋体" w:cs="宋体"/>
          <w:b/>
          <w:bCs/>
          <w:sz w:val="36"/>
          <w:szCs w:val="36"/>
          <w:lang w:val="zh-CN"/>
        </w:rPr>
        <w:t>采购需求</w:t>
      </w:r>
    </w:p>
    <w:p>
      <w:pPr>
        <w:contextualSpacing/>
        <w:rPr>
          <w:rFonts w:asciiTheme="minorEastAsia" w:hAnsiTheme="minorEastAsia" w:eastAsiaTheme="minorEastAsia" w:cstheme="minorEastAsia"/>
          <w:b/>
          <w:bCs/>
          <w:sz w:val="24"/>
          <w:szCs w:val="16"/>
        </w:rPr>
      </w:pPr>
      <w:r>
        <w:rPr>
          <w:rFonts w:hint="eastAsia" w:asciiTheme="minorEastAsia" w:hAnsiTheme="minorEastAsia" w:eastAsiaTheme="minorEastAsia" w:cstheme="minorEastAsia"/>
          <w:b/>
          <w:bCs/>
          <w:sz w:val="24"/>
          <w:szCs w:val="24"/>
        </w:rPr>
        <w:t>工程管理虚实一体实训室工程项目</w:t>
      </w:r>
    </w:p>
    <w:p>
      <w:pPr>
        <w:ind w:firstLine="6720" w:firstLineChars="2800"/>
      </w:pPr>
      <w:r>
        <w:rPr>
          <w:rFonts w:hint="eastAsia" w:hAnsi="Times New Roman"/>
          <w:sz w:val="24"/>
          <w:szCs w:val="24"/>
        </w:rPr>
        <w:t>单位：元</w:t>
      </w:r>
    </w:p>
    <w:tbl>
      <w:tblPr>
        <w:tblStyle w:val="19"/>
        <w:tblW w:w="5119" w:type="pct"/>
        <w:tblInd w:w="0" w:type="dxa"/>
        <w:tblLayout w:type="fixed"/>
        <w:tblCellMar>
          <w:top w:w="0" w:type="dxa"/>
          <w:left w:w="108" w:type="dxa"/>
          <w:bottom w:w="0" w:type="dxa"/>
          <w:right w:w="108" w:type="dxa"/>
        </w:tblCellMar>
      </w:tblPr>
      <w:tblGrid>
        <w:gridCol w:w="1859"/>
        <w:gridCol w:w="4209"/>
        <w:gridCol w:w="837"/>
        <w:gridCol w:w="915"/>
        <w:gridCol w:w="831"/>
        <w:gridCol w:w="1037"/>
      </w:tblGrid>
      <w:tr>
        <w:tblPrEx>
          <w:tblCellMar>
            <w:top w:w="0" w:type="dxa"/>
            <w:left w:w="108" w:type="dxa"/>
            <w:bottom w:w="0" w:type="dxa"/>
            <w:right w:w="108" w:type="dxa"/>
          </w:tblCellMar>
        </w:tblPrEx>
        <w:trPr>
          <w:trHeight w:val="410" w:hRule="atLeast"/>
        </w:trPr>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404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工程管理虚实一体实训室</w:t>
            </w:r>
          </w:p>
        </w:tc>
      </w:tr>
      <w:tr>
        <w:tblPrEx>
          <w:tblCellMar>
            <w:top w:w="0" w:type="dxa"/>
            <w:left w:w="108" w:type="dxa"/>
            <w:bottom w:w="0" w:type="dxa"/>
            <w:right w:w="108" w:type="dxa"/>
          </w:tblCellMar>
        </w:tblPrEx>
        <w:trPr>
          <w:trHeight w:val="410" w:hRule="atLeast"/>
        </w:trPr>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或支出项目</w:t>
            </w:r>
          </w:p>
        </w:tc>
        <w:tc>
          <w:tcPr>
            <w:tcW w:w="21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型号规格</w:t>
            </w:r>
          </w:p>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或支出用途概述</w:t>
            </w:r>
          </w:p>
        </w:tc>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r>
      <w:tr>
        <w:tblPrEx>
          <w:tblCellMar>
            <w:top w:w="0" w:type="dxa"/>
            <w:left w:w="108" w:type="dxa"/>
            <w:bottom w:w="0" w:type="dxa"/>
            <w:right w:w="108" w:type="dxa"/>
          </w:tblCellMar>
        </w:tblPrEx>
        <w:trPr>
          <w:trHeight w:val="410" w:hRule="atLeast"/>
        </w:trPr>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工程管理虚实一体电子沙盘教学平台（核心产品）</w:t>
            </w:r>
          </w:p>
        </w:tc>
        <w:tc>
          <w:tcPr>
            <w:tcW w:w="21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管理虚实一体电子沙盘教学系统，打造标准化安全文明施工环境，从主体、砌体、装饰装修三个阶段认知工地危险源，了解工地安全隐患。通过工程管理虚实一体电子沙盘自由选择，讲解相关部位专业安全知识及安全防护措施，增强学员安全意识和管理水平。核心技能包括：安全文明施工、房屋建筑构造、工程识图。</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由硬件和软件两部分组成。（需要安装调试等）</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软件部分：</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与临时设施模型对接开发4D微课：办公区、生活区、施工区等不少于26个仿真模型，文明设施不少于10个知识点微课，物料提升机不少于10个知识点微课，塔式起重机不少于6个知识点微课，施工用电及施工机具不少于5个知识点微课。</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与实物模型建筑物对接，开发4D微课45个知识点；包括按照知识点讲解与自由投影讲解两个部分，其中知识点学习涵盖了关于点、线、面，每个知识点具有相应的三维模型，在立体视图及展开视图中自动产生投影，360度转动模型，投影及时生成；在自由投影讲解中，可以任意组合多个点、线、面、体，可以及时生成组合体所对应的投影面。</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识图内容包括建筑设计说明，工程做法，一层平面图，屋顶平面图，剖面图，立面图，楼梯详图，结构设计说明，墙、柱平法施工图，梁平法施工图，板平法施工图、楼梯平法施工图等共15张图纸，每张图纸都有针对知识点，详细介绍图纸中所包含的各种信息：平面总体布置，墙柱、梁板、楼梯等与图纸的相对关系，门窗的尺寸、位置，装修做法等等，结构图纸中详细介绍基础、墙柱、梁板、楼梯的配筋构造，长度的计算，相应规范的加入等。</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硬件部分：</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1、展示施工主体流程、场景，展示拟建物相关结构及建筑构造。</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2、增强学生的体验感，加深学生对施工工艺的理解；</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3、可以移动部分模型，要求模型结实，如搅拌车、铲运车等；</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4、模型制作的比例控制在1:60-80，大小在4.5米*3.5米以内；</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含大厦（升降展示基坑）、已建建筑、塔吊、泵车、车辆进出、洗车、临时办公、工棚、材料施工、仓库、施工围挡等完整的施工场地设计及施工，其中电动升降采用钢结构链条传动，程控的方式实现，为了保证设备的稳定性，不能采用电动推杆结构。</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6、其他构件及模型的制作可以采用ABS、玻璃钢原料、泡沫、原子灰等，依据不同的制作方式选材。包含制模、脱膜、打磨、修饰着色、装备等环节；</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7、整个施工场地模型要求逼真、精细，高度还原施工场景现实，预留广电接口，配合声光电及触摸控制等互动，让学生感受到真实的施工氛围主建筑；</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8、与实物模型一栋建筑物对接，开发4D微课≥45个知识点；</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与临时设施模型对接开发4D微课：办公区、生活区、施工区等不少于26个仿真模型，文明设施不少于10个知识点微课，物料提升机不少于10个知识点微课，塔式起重机不少于6个知识点微课，施工用电及施工机具不少于5个知识点微课。</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10、在实物沙盘临时施工区域设置灯光显示系统，并且和电子沙盘系统对接，实现讲解内容和灯光显示系统的匹配和互动。</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11、沙盘上的部分模型老师可以自由移动，以满足讲解的需求；</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12、沙盘展示1个多层框剪结构建筑物模型，一个高层建筑；</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13、建筑物模型剖切展示主体、砌体、装饰装修三个阶段施工状态；</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14、拟建物模型可以实现升降展示基础结构形式；</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15、提供可以打印模拟图纸的打印机；</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16、沙盘控制电脑主机</w:t>
            </w:r>
          </w:p>
        </w:tc>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rPr>
                <w:rFonts w:asciiTheme="minorEastAsia" w:hAnsiTheme="minorEastAsia" w:eastAsiaTheme="minorEastAsia" w:cstheme="minorEastAsia"/>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72" w:hRule="atLeast"/>
        </w:trPr>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LED显示屏</w:t>
            </w:r>
          </w:p>
        </w:tc>
        <w:tc>
          <w:tcPr>
            <w:tcW w:w="21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P2.5，面积约8平方（3.84*2.08米）含视频处理器、发送卡、接收卡、支撑结构、播放软件等。</w:t>
            </w:r>
          </w:p>
        </w:tc>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rPr>
                <w:rFonts w:asciiTheme="minorEastAsia" w:hAnsiTheme="minorEastAsia" w:eastAsiaTheme="minorEastAsia" w:cstheme="minorEastAsia"/>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10" w:hRule="atLeast"/>
        </w:trPr>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w:t>
            </w:r>
          </w:p>
        </w:tc>
        <w:tc>
          <w:tcPr>
            <w:tcW w:w="21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3P,变频、冷暖（需安装调试）</w:t>
            </w:r>
          </w:p>
        </w:tc>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10" w:hRule="atLeast"/>
        </w:trPr>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文化氛围</w:t>
            </w:r>
          </w:p>
        </w:tc>
        <w:tc>
          <w:tcPr>
            <w:tcW w:w="21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文化氛围建设</w:t>
            </w:r>
          </w:p>
        </w:tc>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1513" w:hRule="atLeast"/>
        </w:trPr>
        <w:tc>
          <w:tcPr>
            <w:tcW w:w="95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辅材辅料及施工、安装、调试</w:t>
            </w:r>
          </w:p>
        </w:tc>
        <w:tc>
          <w:tcPr>
            <w:tcW w:w="21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交换机、网线、电源线、水晶头、插排、机柜、线路施工、安装、调试等（需安装调试等工序）</w:t>
            </w:r>
          </w:p>
        </w:tc>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rPr>
            </w:pPr>
          </w:p>
          <w:p>
            <w:pPr>
              <w:pStyle w:val="9"/>
              <w:rPr>
                <w:rFonts w:asciiTheme="minorEastAsia" w:hAnsiTheme="minorEastAsia" w:eastAsiaTheme="minorEastAsia" w:cstheme="minorEastAsia"/>
              </w:rPr>
            </w:pPr>
          </w:p>
          <w:p>
            <w:pPr>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441" w:hRule="atLeast"/>
        </w:trPr>
        <w:tc>
          <w:tcPr>
            <w:tcW w:w="959" w:type="pct"/>
            <w:tcBorders>
              <w:top w:val="single" w:color="000000" w:sz="4" w:space="0"/>
              <w:left w:val="single" w:color="000000" w:sz="4" w:space="0"/>
              <w:bottom w:val="single" w:color="000000" w:sz="4" w:space="0"/>
              <w:right w:val="single" w:color="auto"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移动硬盘</w:t>
            </w:r>
          </w:p>
        </w:tc>
        <w:tc>
          <w:tcPr>
            <w:tcW w:w="2172" w:type="pct"/>
            <w:tcBorders>
              <w:top w:val="single" w:color="000000" w:sz="4" w:space="0"/>
              <w:left w:val="single" w:color="auto" w:sz="4" w:space="0"/>
              <w:bottom w:val="single" w:color="000000" w:sz="4" w:space="0"/>
              <w:right w:val="single" w:color="000000" w:sz="4" w:space="0"/>
            </w:tcBorders>
            <w:noWrap/>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1T</w:t>
            </w:r>
          </w:p>
        </w:tc>
        <w:tc>
          <w:tcPr>
            <w:tcW w:w="4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472" w:type="pct"/>
            <w:tcBorders>
              <w:top w:val="single" w:color="000000" w:sz="4" w:space="0"/>
              <w:left w:val="single" w:color="000000" w:sz="4" w:space="0"/>
              <w:bottom w:val="single" w:color="000000" w:sz="4" w:space="0"/>
              <w:right w:val="single" w:color="auto" w:sz="4" w:space="0"/>
            </w:tcBorders>
            <w:noWrap/>
            <w:vAlign w:val="center"/>
          </w:tcPr>
          <w:p>
            <w:pPr>
              <w:widowControl/>
              <w:spacing w:line="400" w:lineRule="exact"/>
              <w:jc w:val="center"/>
              <w:rPr>
                <w:rFonts w:asciiTheme="minorEastAsia" w:hAnsiTheme="minorEastAsia" w:eastAsiaTheme="minorEastAsia" w:cstheme="minorEastAsia"/>
                <w:sz w:val="24"/>
                <w:szCs w:val="24"/>
              </w:rPr>
            </w:pPr>
          </w:p>
        </w:tc>
        <w:tc>
          <w:tcPr>
            <w:tcW w:w="429" w:type="pct"/>
            <w:tcBorders>
              <w:top w:val="single" w:color="000000" w:sz="4" w:space="0"/>
              <w:left w:val="single" w:color="auto"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rPr>
                <w:rFonts w:asciiTheme="minorEastAsia" w:hAnsiTheme="minorEastAsia" w:eastAsiaTheme="minorEastAsia" w:cstheme="minorEastAsia"/>
                <w:sz w:val="24"/>
                <w:szCs w:val="24"/>
              </w:rPr>
            </w:pPr>
          </w:p>
        </w:tc>
      </w:tr>
    </w:tbl>
    <w:p>
      <w:pPr>
        <w:rPr>
          <w:rFonts w:hAnsi="仿宋_GB2312" w:cs="仿宋_GB2312"/>
        </w:rPr>
      </w:pPr>
    </w:p>
    <w:p>
      <w:pPr>
        <w:ind w:firstLine="600" w:firstLineChars="200"/>
        <w:contextualSpacing/>
        <w:rPr>
          <w:rFonts w:ascii="楷体_GB2312" w:hAnsi="楷体_GB2312" w:eastAsia="楷体_GB2312" w:cs="楷体_GB2312"/>
          <w:sz w:val="30"/>
          <w:szCs w:val="30"/>
        </w:rPr>
      </w:pPr>
    </w:p>
    <w:p>
      <w:pPr>
        <w:ind w:firstLine="600" w:firstLineChars="200"/>
        <w:contextualSpacing/>
        <w:rPr>
          <w:rFonts w:ascii="楷体_GB2312" w:hAnsi="楷体_GB2312" w:eastAsia="楷体_GB2312" w:cs="楷体_GB2312"/>
          <w:sz w:val="30"/>
          <w:szCs w:val="30"/>
        </w:rPr>
      </w:pPr>
    </w:p>
    <w:p>
      <w:pPr>
        <w:contextualSpacing/>
        <w:rPr>
          <w:sz w:val="28"/>
          <w:szCs w:val="24"/>
        </w:rPr>
      </w:pPr>
    </w:p>
    <w:p>
      <w:pPr>
        <w:contextualSpacing/>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园林园艺专业实训基地建设项目</w:t>
      </w:r>
    </w:p>
    <w:p>
      <w:pPr>
        <w:ind w:firstLine="6720" w:firstLineChars="2800"/>
        <w:rPr>
          <w:rFonts w:hAnsi="Times New Roman"/>
          <w:sz w:val="24"/>
          <w:szCs w:val="24"/>
        </w:rPr>
      </w:pPr>
      <w:r>
        <w:rPr>
          <w:rFonts w:hint="eastAsia" w:hAnsi="Times New Roman"/>
          <w:sz w:val="24"/>
          <w:szCs w:val="24"/>
        </w:rPr>
        <w:t>单位：元</w:t>
      </w:r>
    </w:p>
    <w:tbl>
      <w:tblPr>
        <w:tblStyle w:val="19"/>
        <w:tblW w:w="8888" w:type="dxa"/>
        <w:tblInd w:w="0" w:type="dxa"/>
        <w:tblLayout w:type="fixed"/>
        <w:tblCellMar>
          <w:top w:w="0" w:type="dxa"/>
          <w:left w:w="108" w:type="dxa"/>
          <w:bottom w:w="0" w:type="dxa"/>
          <w:right w:w="108" w:type="dxa"/>
        </w:tblCellMar>
      </w:tblPr>
      <w:tblGrid>
        <w:gridCol w:w="1692"/>
        <w:gridCol w:w="3021"/>
        <w:gridCol w:w="862"/>
        <w:gridCol w:w="858"/>
        <w:gridCol w:w="1170"/>
        <w:gridCol w:w="1285"/>
      </w:tblGrid>
      <w:tr>
        <w:tblPrEx>
          <w:tblCellMar>
            <w:top w:w="0" w:type="dxa"/>
            <w:left w:w="108" w:type="dxa"/>
            <w:bottom w:w="0" w:type="dxa"/>
            <w:right w:w="108" w:type="dxa"/>
          </w:tblCellMar>
        </w:tblPrEx>
        <w:trPr>
          <w:trHeight w:val="52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7196"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园林园艺专业实训基地建设项目</w:t>
            </w: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设备名称</w:t>
            </w:r>
          </w:p>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或支出项目</w:t>
            </w:r>
          </w:p>
        </w:tc>
        <w:tc>
          <w:tcPr>
            <w:tcW w:w="302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型号规格</w:t>
            </w:r>
          </w:p>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或支出用途概述</w:t>
            </w:r>
          </w:p>
        </w:tc>
        <w:tc>
          <w:tcPr>
            <w:tcW w:w="86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85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17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数量</w:t>
            </w:r>
          </w:p>
        </w:tc>
        <w:tc>
          <w:tcPr>
            <w:tcW w:w="128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r>
      <w:tr>
        <w:tblPrEx>
          <w:tblCellMar>
            <w:top w:w="0" w:type="dxa"/>
            <w:left w:w="108" w:type="dxa"/>
            <w:bottom w:w="0" w:type="dxa"/>
            <w:right w:w="108" w:type="dxa"/>
          </w:tblCellMar>
        </w:tblPrEx>
        <w:trPr>
          <w:trHeight w:val="775" w:hRule="atLeast"/>
        </w:trPr>
        <w:tc>
          <w:tcPr>
            <w:tcW w:w="169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花艺桌</w:t>
            </w:r>
          </w:p>
        </w:tc>
        <w:tc>
          <w:tcPr>
            <w:tcW w:w="3021"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长*宽*高1.5m*0.8m*1m木质原色或防腐色</w:t>
            </w:r>
          </w:p>
        </w:tc>
        <w:tc>
          <w:tcPr>
            <w:tcW w:w="86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w:t>
            </w:r>
          </w:p>
        </w:tc>
        <w:tc>
          <w:tcPr>
            <w:tcW w:w="858"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sz w:val="24"/>
                <w:szCs w:val="24"/>
              </w:rPr>
            </w:pPr>
          </w:p>
        </w:tc>
        <w:tc>
          <w:tcPr>
            <w:tcW w:w="117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36</w:t>
            </w:r>
          </w:p>
        </w:tc>
        <w:tc>
          <w:tcPr>
            <w:tcW w:w="128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椅子</w:t>
            </w:r>
          </w:p>
        </w:tc>
        <w:tc>
          <w:tcPr>
            <w:tcW w:w="3021" w:type="dxa"/>
            <w:tcBorders>
              <w:top w:val="nil"/>
              <w:left w:val="nil"/>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木质原色与花艺桌配套</w:t>
            </w:r>
          </w:p>
        </w:tc>
        <w:tc>
          <w:tcPr>
            <w:tcW w:w="862"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w:t>
            </w:r>
          </w:p>
        </w:tc>
        <w:tc>
          <w:tcPr>
            <w:tcW w:w="85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71</w:t>
            </w:r>
          </w:p>
        </w:tc>
        <w:tc>
          <w:tcPr>
            <w:tcW w:w="1285" w:type="dxa"/>
            <w:tcBorders>
              <w:top w:val="nil"/>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智慧黑板</w:t>
            </w:r>
          </w:p>
        </w:tc>
        <w:tc>
          <w:tcPr>
            <w:tcW w:w="3021" w:type="dxa"/>
            <w:tcBorders>
              <w:top w:val="nil"/>
              <w:left w:val="nil"/>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LED背光A规屏，防眩光全钢化玻璃屏，显示尺寸: ≥86英寸,显示比例: 16: 9(全屏) ；可视角度: ≥178°,物理分辨率:超高清；（需安装调试等工序）</w:t>
            </w:r>
          </w:p>
        </w:tc>
        <w:tc>
          <w:tcPr>
            <w:tcW w:w="862"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nil"/>
              <w:left w:val="nil"/>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1285"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分屏显示器</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无线原色、4K+分辨率为3840*2560、实际显色效果10.7亿色彩、屏幕获德国莱茵无频闪和莱茵低蓝光双重认证、支持一线连特性（需安装调试等工序）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网络安装</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打印机</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彩色激光静电转印、感光材料OPC、高级色彩快速定影、干式双组分显影、带打印1200*1200dpl、复印600*600dpl、扫描600*600dpl、双面输稿器-AV1、内存标配2G（需安装调试等工序）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监控设备</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4K超清可远控POE监控、实时录音、日夜全彩夜视、8TB、8个摄像头（需安装调试等工序）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台式电脑</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CPU频率：3.3GHz。最高睿频：3700MHz。总线规格：DMI 5GT/s。缓存：L3 6MB。内存容量：4GB。内存类型：DDR3 1600MHz。硬盘容量：1TB。硬盘描述：7200转。显卡芯片：AMD Radeon HD 8470。显存容量：1GB。显示器尺寸：22英寸（需安装调试等工序）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5匹，一级能效、变频、柜机、静音、智联、带质保（需安装调试等工序）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2</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鲜花冷藏柜</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风冷无霜，全铜管制冷，智能温控，进口压缩机，不锈钢柜身，门窗加厚中空玻璃</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3</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仓库需置物架</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4层，高2m、实木（需安装调试等工序）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15</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仓库需储物柜</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实木（需安装调试等工序）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3</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水电安装</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仓库、实训室需水电安装、水管、电线、根据需要安装15孔插座、多功能排插等水电所需物品（需安装调试等工序）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净水系统</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反渗式（需安装调试等工序）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洗涤池</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水龙头数量：5个</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4</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灯</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中式古风画图案、8头直径102*高25CM、木框材质：樟子松实木雕花边、灯罩：仿羊皮、柔软、可洗可擦耐高温阻燃性好（需安装调试等工序）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8</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窗帘</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若云纱、声控自动开关、带遮阳、画意中国风（需安装调试等工序）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12</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实训室文化墙</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与艺术插花相关的文化挂图、字、画一批（需安装调试等工序）</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博古架</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中式，下部有柜子，纯实木</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几架</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缸几架、盘几架、瓶几架、碗几架、篮几架，带花纹纯实木</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40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花艺转盘</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尺寸直径25cm,铝合金、带防滑、静音轴承、转动平稳</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36</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竹筒</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双格中号、小号竹筒、带金属内胆、分别有带竹根和不带竹根</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15</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瓶</w:t>
            </w:r>
          </w:p>
        </w:tc>
        <w:tc>
          <w:tcPr>
            <w:tcW w:w="302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陶瓷、高 28-33cm，∅8-10cm，柳瓶，高34cm,∅11cm</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50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盘</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圆形，∅25-30cm和</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椭圆形 ∅30-35cm，都是陶瓷 </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50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缸</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小缸底径18cm，口径13cm，高9.5cm；</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中缸底径24cm，口径17cm，高14cm，都是陶瓷</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50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碗</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大口径21cm，高5cm；</w:t>
            </w:r>
          </w:p>
          <w:p>
            <w:pPr>
              <w:widowControl/>
              <w:spacing w:line="400" w:lineRule="exact"/>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中口径19cm,高5cm;</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小口径17cm，高4.5cm，都是陶瓷</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50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古典篮</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隆盛篮小号，中号</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标准篮中号，小号</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50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现代花篮</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有提梁；无提梁</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50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针盘</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圆形</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50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针盘</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长方形</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50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75" w:hRule="atLeast"/>
        </w:trPr>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台布</w:t>
            </w:r>
          </w:p>
        </w:tc>
        <w:tc>
          <w:tcPr>
            <w:tcW w:w="30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防水防油中国风、透明防水垫、与茶艺桌相配套</w:t>
            </w:r>
          </w:p>
        </w:tc>
        <w:tc>
          <w:tcPr>
            <w:tcW w:w="8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w:t>
            </w:r>
          </w:p>
        </w:tc>
        <w:tc>
          <w:tcPr>
            <w:tcW w:w="8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sz w:val="24"/>
                <w:szCs w:val="24"/>
              </w:rPr>
            </w:pPr>
          </w:p>
        </w:tc>
      </w:tr>
    </w:tbl>
    <w:p>
      <w:pPr>
        <w:widowControl/>
        <w:spacing w:line="4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注：以上参数，部分没有写明尺寸的，由各供应商自行勘察尺寸。</w:t>
      </w:r>
    </w:p>
    <w:p>
      <w:pPr>
        <w:pStyle w:val="7"/>
        <w:widowControl/>
        <w:spacing w:line="360" w:lineRule="auto"/>
        <w:ind w:firstLine="482"/>
        <w:rPr>
          <w:rFonts w:ascii="宋体" w:hAnsi="宋体" w:eastAsia="宋体" w:cs="宋体"/>
          <w:b/>
          <w:sz w:val="24"/>
          <w:szCs w:val="21"/>
        </w:rPr>
      </w:pPr>
    </w:p>
    <w:p>
      <w:pPr>
        <w:spacing w:line="480" w:lineRule="exact"/>
        <w:ind w:firstLine="480" w:firstLineChars="200"/>
        <w:rPr>
          <w:rFonts w:ascii="宋体" w:hAnsi="宋体" w:eastAsia="宋体" w:cs="宋体"/>
          <w:sz w:val="24"/>
          <w:szCs w:val="24"/>
        </w:rPr>
      </w:pPr>
    </w:p>
    <w:p>
      <w:pPr>
        <w:pStyle w:val="2"/>
        <w:ind w:firstLine="280"/>
        <w:jc w:val="center"/>
        <w:rPr>
          <w:rFonts w:ascii="宋体" w:hAnsi="宋体" w:eastAsia="宋体" w:cs="宋体"/>
          <w:sz w:val="44"/>
          <w:szCs w:val="44"/>
          <w:lang w:val="zh-CN"/>
        </w:rPr>
      </w:pPr>
      <w:r>
        <w:rPr>
          <w:rFonts w:hint="eastAsia"/>
        </w:rPr>
        <w:br w:type="page"/>
      </w:r>
      <w:r>
        <w:rPr>
          <w:rFonts w:hint="eastAsia" w:ascii="宋体" w:hAnsi="宋体" w:eastAsia="宋体" w:cs="宋体"/>
          <w:sz w:val="44"/>
          <w:szCs w:val="44"/>
          <w:lang w:val="zh-CN"/>
        </w:rPr>
        <w:t>第六部分    磋商办法</w:t>
      </w:r>
    </w:p>
    <w:p>
      <w:pPr>
        <w:tabs>
          <w:tab w:val="left" w:pos="792"/>
          <w:tab w:val="left" w:pos="972"/>
          <w:tab w:val="left" w:pos="1152"/>
          <w:tab w:val="left" w:pos="1440"/>
        </w:tabs>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一、磋商原则</w:t>
      </w:r>
    </w:p>
    <w:p>
      <w:pPr>
        <w:spacing w:line="360" w:lineRule="auto"/>
        <w:ind w:firstLine="630"/>
        <w:rPr>
          <w:rFonts w:ascii="宋体" w:hAnsi="宋体" w:eastAsia="宋体" w:cs="宋体"/>
          <w:sz w:val="24"/>
          <w:szCs w:val="24"/>
          <w:lang w:val="zh-CN"/>
        </w:rPr>
      </w:pPr>
      <w:r>
        <w:rPr>
          <w:rFonts w:hint="eastAsia" w:ascii="宋体" w:hAnsi="宋体" w:eastAsia="宋体" w:cs="宋体"/>
          <w:sz w:val="24"/>
          <w:szCs w:val="24"/>
          <w:lang w:val="zh-CN"/>
        </w:rPr>
        <w:t>1、坚持公开、公平的原则，公正地对待所有磋商供应商。</w:t>
      </w:r>
    </w:p>
    <w:p>
      <w:pPr>
        <w:spacing w:line="360" w:lineRule="auto"/>
        <w:ind w:firstLine="630"/>
        <w:rPr>
          <w:rFonts w:ascii="宋体" w:hAnsi="宋体" w:eastAsia="宋体" w:cs="宋体"/>
          <w:sz w:val="24"/>
          <w:szCs w:val="24"/>
          <w:lang w:val="zh-CN"/>
        </w:rPr>
      </w:pPr>
      <w:r>
        <w:rPr>
          <w:rFonts w:hint="eastAsia" w:ascii="宋体" w:hAnsi="宋体" w:eastAsia="宋体" w:cs="宋体"/>
          <w:sz w:val="24"/>
          <w:szCs w:val="24"/>
          <w:lang w:val="zh-CN"/>
        </w:rPr>
        <w:t>2、坚持竞争性磋商文件的所有相关规定，择优定标。</w:t>
      </w:r>
    </w:p>
    <w:p>
      <w:pPr>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二、磋商程序</w:t>
      </w:r>
    </w:p>
    <w:p>
      <w:pPr>
        <w:spacing w:line="360" w:lineRule="auto"/>
        <w:rPr>
          <w:rFonts w:ascii="宋体" w:hAnsi="宋体" w:eastAsia="宋体" w:cs="宋体"/>
          <w:b/>
          <w:bCs/>
          <w:sz w:val="24"/>
          <w:szCs w:val="24"/>
        </w:rPr>
      </w:pPr>
      <w:r>
        <w:rPr>
          <w:rFonts w:hint="eastAsia" w:ascii="宋体" w:hAnsi="宋体" w:eastAsia="宋体" w:cs="宋体"/>
          <w:b/>
          <w:bCs/>
          <w:sz w:val="24"/>
          <w:szCs w:val="24"/>
        </w:rPr>
        <w:t>1、磋商</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1.1、磋商活动由采购代理机构组织，采购人授权磋商小组所有成员集中与每一供应商在规定时间、地点进行磋商；</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1.2、供应商应委派法定代表人或委托代理人参加磋商活动；</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1.3、磋商由采购代理机构主持；</w:t>
      </w:r>
    </w:p>
    <w:p>
      <w:pPr>
        <w:spacing w:line="360" w:lineRule="auto"/>
        <w:rPr>
          <w:rFonts w:ascii="宋体" w:hAnsi="宋体" w:eastAsia="宋体" w:cs="宋体"/>
          <w:b/>
          <w:bCs/>
          <w:sz w:val="24"/>
          <w:szCs w:val="24"/>
        </w:rPr>
      </w:pPr>
      <w:r>
        <w:rPr>
          <w:rFonts w:hint="eastAsia" w:ascii="宋体" w:hAnsi="宋体" w:eastAsia="宋体" w:cs="宋体"/>
          <w:b/>
          <w:bCs/>
          <w:sz w:val="24"/>
          <w:szCs w:val="24"/>
        </w:rPr>
        <w:t>2、磋商小组</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 xml:space="preserve">    磋商小组成员由</w:t>
      </w:r>
      <w:r>
        <w:rPr>
          <w:rFonts w:hint="eastAsia" w:ascii="宋体" w:hAnsi="宋体" w:eastAsia="宋体" w:cs="宋体"/>
          <w:bCs/>
          <w:sz w:val="24"/>
          <w:szCs w:val="24"/>
        </w:rPr>
        <w:t>3</w:t>
      </w:r>
      <w:r>
        <w:rPr>
          <w:rFonts w:hint="eastAsia" w:ascii="宋体" w:hAnsi="宋体" w:eastAsia="宋体" w:cs="宋体"/>
          <w:bCs/>
          <w:sz w:val="24"/>
          <w:szCs w:val="24"/>
          <w:lang w:val="zh-CN"/>
        </w:rPr>
        <w:t>人</w:t>
      </w:r>
      <w:r>
        <w:rPr>
          <w:rFonts w:hint="eastAsia" w:ascii="宋体" w:hAnsi="宋体" w:eastAsia="宋体" w:cs="宋体"/>
          <w:sz w:val="24"/>
          <w:szCs w:val="24"/>
          <w:lang w:val="zh-CN"/>
        </w:rPr>
        <w:t>组成。其中包含采购人代表</w:t>
      </w:r>
      <w:r>
        <w:rPr>
          <w:rFonts w:hint="eastAsia" w:ascii="宋体" w:hAnsi="宋体" w:eastAsia="宋体" w:cs="宋体"/>
          <w:sz w:val="24"/>
          <w:szCs w:val="24"/>
        </w:rPr>
        <w:t>1人，经济、</w:t>
      </w:r>
      <w:r>
        <w:rPr>
          <w:rFonts w:hint="eastAsia" w:ascii="宋体" w:hAnsi="宋体" w:eastAsia="宋体" w:cs="宋体"/>
          <w:sz w:val="24"/>
          <w:szCs w:val="24"/>
          <w:lang w:val="zh-CN"/>
        </w:rPr>
        <w:t>技术方面的评审专家</w:t>
      </w:r>
      <w:r>
        <w:rPr>
          <w:rFonts w:hint="eastAsia" w:ascii="宋体" w:hAnsi="宋体" w:eastAsia="宋体" w:cs="宋体"/>
          <w:sz w:val="24"/>
          <w:szCs w:val="24"/>
        </w:rPr>
        <w:t>2人。经济、技术方面的评审专家从依法组建的河南省财政厅专家库中随机抽取。</w:t>
      </w:r>
    </w:p>
    <w:p>
      <w:pPr>
        <w:spacing w:line="360" w:lineRule="auto"/>
        <w:rPr>
          <w:rFonts w:ascii="宋体" w:hAnsi="宋体" w:eastAsia="宋体" w:cs="宋体"/>
          <w:b/>
          <w:bCs/>
          <w:sz w:val="24"/>
          <w:szCs w:val="24"/>
        </w:rPr>
      </w:pPr>
      <w:r>
        <w:rPr>
          <w:rFonts w:hint="eastAsia" w:ascii="宋体" w:hAnsi="宋体" w:eastAsia="宋体" w:cs="宋体"/>
          <w:b/>
          <w:bCs/>
          <w:sz w:val="24"/>
          <w:szCs w:val="24"/>
        </w:rPr>
        <w:t>3、磋商程序</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3.1.磋商</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3.1.1磋商活动由采购代理机构组织，采购人授权磋商小组集中与每一供应商在规定时间、地点进行磋商；</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3.1.2供应商应委派法定代表人或委托代理人参加磋商活动；</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3.1.3磋商由采购代理机构主持；</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3.1.4</w:t>
      </w:r>
      <w:r>
        <w:rPr>
          <w:rFonts w:hint="eastAsia" w:ascii="宋体" w:hAnsi="宋体" w:eastAsia="宋体" w:cs="宋体"/>
          <w:sz w:val="24"/>
          <w:szCs w:val="24"/>
          <w:lang w:val="zh-CN"/>
        </w:rPr>
        <w:t>磋商原则</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）坚持公开、公平的原则，公正地对待所有磋商供应商。</w:t>
      </w:r>
    </w:p>
    <w:p>
      <w:pPr>
        <w:spacing w:line="480" w:lineRule="exact"/>
        <w:ind w:firstLine="480" w:firstLineChars="200"/>
        <w:rPr>
          <w:rFonts w:ascii="宋体" w:hAnsi="宋体" w:eastAsia="宋体" w:cs="宋体"/>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）坚持竞争性磋商文件的所有相关规定，择优定标。</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3.2.磋商程序</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3.2.1首先由采购人介绍本次磋商的主要情况及供应商需要了解的主要事项；</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3.2.2磋商小组审阅响应性文件。</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3.2.3供应商根据签到顺序逐家讲解针对本项目的供货及服务方案、相关承诺等，并回答磋商小组的提问。</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3.2.4围绕磋商要点，磋商小组全体成员集中与各个供应商分别进行磋商。逐家磋商一次为一个轮次，磋商轮次原则上为一轮，具体由磋商小组视情况决定。</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3.2.5磋商文件有实质性变动的，磋商小组将以书面形式通知所有参加磋商的供应商。</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3.2.6各供应商进行报价：（本项目进行二次报价，二次报价不能高于上次报价，高于上次报价视为无效标）</w:t>
      </w:r>
    </w:p>
    <w:p>
      <w:pPr>
        <w:pStyle w:val="12"/>
        <w:tabs>
          <w:tab w:val="left" w:pos="1260"/>
        </w:tabs>
        <w:spacing w:line="360" w:lineRule="auto"/>
        <w:ind w:firstLine="480" w:firstLineChars="200"/>
        <w:rPr>
          <w:rFonts w:hAnsi="宋体" w:cs="宋体"/>
          <w:kern w:val="0"/>
          <w:sz w:val="24"/>
          <w:szCs w:val="24"/>
        </w:rPr>
      </w:pPr>
      <w:r>
        <w:rPr>
          <w:rFonts w:hint="eastAsia" w:hAnsi="宋体" w:cs="宋体"/>
          <w:sz w:val="24"/>
          <w:szCs w:val="24"/>
        </w:rPr>
        <w:t>3.2.7</w:t>
      </w:r>
      <w:r>
        <w:rPr>
          <w:rFonts w:hint="eastAsia" w:hAnsi="宋体" w:cs="宋体"/>
          <w:sz w:val="24"/>
          <w:szCs w:val="24"/>
          <w:lang w:val="zh-CN"/>
        </w:rPr>
        <w:t>磋商结束后，</w:t>
      </w:r>
      <w:r>
        <w:rPr>
          <w:rFonts w:hint="eastAsia" w:hAnsi="宋体" w:cs="宋体"/>
          <w:sz w:val="24"/>
          <w:szCs w:val="24"/>
        </w:rPr>
        <w:t>由磋商小组采用综合评分法对提交最后报价的供应商的响应文件和最后报价进行综合评分。</w:t>
      </w:r>
      <w:r>
        <w:rPr>
          <w:rFonts w:hint="eastAsia" w:hAnsi="宋体" w:cs="宋体"/>
          <w:sz w:val="24"/>
          <w:szCs w:val="28"/>
          <w:lang w:val="zh-CN"/>
        </w:rPr>
        <w:t>按照评审得分由高到低顺序推荐3名以上成交候选供应商，并编写评审报告。评审得分相同的，按照最后报价由低到高的顺序推荐。评审得分且最后报价相同的，按照技术指标优劣顺序推荐。</w:t>
      </w:r>
    </w:p>
    <w:p>
      <w:pPr>
        <w:widowControl/>
        <w:spacing w:line="360" w:lineRule="auto"/>
        <w:rPr>
          <w:rFonts w:ascii="宋体" w:hAnsi="宋体" w:eastAsia="宋体" w:cs="宋体"/>
          <w:b/>
          <w:sz w:val="24"/>
          <w:szCs w:val="24"/>
        </w:rPr>
      </w:pPr>
      <w:r>
        <w:rPr>
          <w:rFonts w:hint="eastAsia" w:ascii="宋体" w:hAnsi="宋体" w:eastAsia="宋体" w:cs="宋体"/>
          <w:b/>
          <w:sz w:val="24"/>
          <w:szCs w:val="24"/>
        </w:rPr>
        <w:t>4、评审磋商文件</w:t>
      </w:r>
    </w:p>
    <w:p>
      <w:pPr>
        <w:pStyle w:val="5"/>
        <w:spacing w:line="360" w:lineRule="auto"/>
        <w:ind w:left="0" w:leftChars="0" w:firstLine="480" w:firstLineChars="20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1、磋商小组审查磋商供应商的资格性，填写《资格性审查表》。</w:t>
      </w:r>
    </w:p>
    <w:p>
      <w:pPr>
        <w:spacing w:line="360" w:lineRule="auto"/>
        <w:rPr>
          <w:rFonts w:ascii="宋体" w:hAnsi="宋体" w:eastAsia="宋体" w:cs="宋体"/>
          <w:b/>
          <w:bCs/>
          <w:sz w:val="24"/>
          <w:szCs w:val="24"/>
        </w:rPr>
      </w:pPr>
      <w:r>
        <w:rPr>
          <w:rFonts w:hint="eastAsia" w:ascii="宋体" w:hAnsi="宋体" w:eastAsia="宋体" w:cs="宋体"/>
          <w:b/>
          <w:bCs/>
          <w:sz w:val="24"/>
          <w:szCs w:val="24"/>
        </w:rPr>
        <w:t>资格性审查的内容：</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（1）法定代表人身份证明（如系法人）；</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（2）法人授权委托书和委托代理人身份证复印件（如系委托）；</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供应商是企业（包括合伙企业），应提供有效的“企业法人营业执照”或“营业执照”；供应商是个体工商户的，应提供有效的“个体工商户营业执照”；供应商是自然人的，应提供有效的自然人身份证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（4）根据《关于在政府采购活动中查询及使用信用记录有关问题的通知》(财库[2016]125号)的规定，对列入失</w:t>
      </w:r>
      <w:r>
        <w:rPr>
          <w:rFonts w:hint="eastAsia" w:ascii="宋体" w:hAnsi="宋体" w:eastAsia="宋体" w:cs="宋体"/>
          <w:sz w:val="24"/>
          <w:szCs w:val="24"/>
        </w:rPr>
        <w:t>信被执行人、重大税收违法案件当事人名单、政府采购严重违法失信行为记录名单的供应商，拒绝参与本项目评审活动；</w:t>
      </w:r>
    </w:p>
    <w:p>
      <w:pPr>
        <w:adjustRightInd w:val="0"/>
        <w:snapToGrid w:val="0"/>
        <w:spacing w:line="480" w:lineRule="exact"/>
        <w:ind w:firstLine="480" w:firstLineChars="200"/>
        <w:rPr>
          <w:rFonts w:ascii="宋体" w:hAnsi="宋体" w:eastAsia="宋体" w:cs="宋体"/>
          <w:b/>
          <w:bCs/>
          <w:sz w:val="24"/>
          <w:szCs w:val="24"/>
        </w:rPr>
      </w:pPr>
      <w:r>
        <w:rPr>
          <w:rFonts w:hint="eastAsia" w:ascii="宋体" w:hAnsi="宋体" w:eastAsia="宋体" w:cs="宋体"/>
          <w:b/>
          <w:bCs/>
          <w:sz w:val="24"/>
          <w:szCs w:val="24"/>
        </w:rPr>
        <w:t>1）查询渠道：“信用中国”网站（www.creditchina.gov.cn）或“中国政府采购网”（www.ccgp.gov.cn）</w:t>
      </w:r>
      <w:r>
        <w:rPr>
          <w:rFonts w:hint="eastAsia" w:ascii="宋体" w:hAnsi="宋体" w:eastAsia="宋体" w:cs="宋体"/>
          <w:b/>
          <w:bCs/>
          <w:sz w:val="24"/>
          <w:szCs w:val="24"/>
          <w:lang w:val="zh-CN"/>
        </w:rPr>
        <w:t>或中国执行信息公开网</w:t>
      </w:r>
      <w:r>
        <w:rPr>
          <w:rFonts w:hint="eastAsia" w:ascii="宋体" w:hAnsi="宋体" w:eastAsia="宋体" w:cs="宋体"/>
          <w:b/>
          <w:bCs/>
          <w:sz w:val="24"/>
          <w:szCs w:val="24"/>
        </w:rPr>
        <w:t>”</w:t>
      </w:r>
      <w:r>
        <w:rPr>
          <w:rFonts w:hint="eastAsia" w:ascii="宋体" w:hAnsi="宋体" w:eastAsia="宋体" w:cs="宋体"/>
          <w:b/>
          <w:bCs/>
          <w:sz w:val="24"/>
          <w:szCs w:val="24"/>
          <w:lang w:val="zh-CN"/>
        </w:rPr>
        <w:t>网站</w:t>
      </w:r>
      <w:r>
        <w:rPr>
          <w:rFonts w:hint="eastAsia" w:ascii="宋体" w:hAnsi="宋体" w:eastAsia="宋体" w:cs="宋体"/>
          <w:b/>
          <w:bCs/>
          <w:sz w:val="24"/>
          <w:szCs w:val="24"/>
        </w:rPr>
        <w:t>（zxgk.court.gov.cn）</w:t>
      </w:r>
      <w:r>
        <w:rPr>
          <w:rFonts w:hint="eastAsia" w:ascii="宋体" w:hAnsi="宋体" w:eastAsia="宋体" w:cs="宋体"/>
          <w:b/>
          <w:bCs/>
          <w:sz w:val="24"/>
          <w:szCs w:val="24"/>
          <w:lang w:val="zh-CN"/>
        </w:rPr>
        <w:t>以上任意一个网站</w:t>
      </w:r>
      <w:r>
        <w:rPr>
          <w:rFonts w:hint="eastAsia" w:ascii="宋体" w:hAnsi="宋体" w:eastAsia="宋体" w:cs="宋体"/>
          <w:b/>
          <w:bCs/>
          <w:sz w:val="24"/>
          <w:szCs w:val="24"/>
        </w:rPr>
        <w:t>任意一个网站上的查询记录；</w:t>
      </w:r>
    </w:p>
    <w:p>
      <w:pPr>
        <w:adjustRightInd w:val="0"/>
        <w:snapToGrid w:val="0"/>
        <w:spacing w:line="480" w:lineRule="exact"/>
        <w:ind w:firstLine="480" w:firstLineChars="200"/>
        <w:rPr>
          <w:rFonts w:ascii="宋体" w:hAnsi="宋体" w:eastAsia="宋体" w:cs="宋体"/>
          <w:b/>
          <w:bCs/>
          <w:sz w:val="24"/>
          <w:szCs w:val="24"/>
        </w:rPr>
      </w:pPr>
      <w:r>
        <w:rPr>
          <w:rFonts w:hint="eastAsia" w:ascii="宋体" w:hAnsi="宋体" w:eastAsia="宋体" w:cs="宋体"/>
          <w:b/>
          <w:bCs/>
          <w:sz w:val="24"/>
          <w:szCs w:val="24"/>
        </w:rPr>
        <w:t>2）采购人或采购代理机构查询时间：本项目开标当天；</w:t>
      </w:r>
    </w:p>
    <w:p>
      <w:pPr>
        <w:adjustRightInd w:val="0"/>
        <w:snapToGrid w:val="0"/>
        <w:spacing w:line="480" w:lineRule="exact"/>
        <w:ind w:firstLine="480" w:firstLineChars="200"/>
        <w:rPr>
          <w:rFonts w:ascii="宋体" w:hAnsi="宋体" w:eastAsia="宋体" w:cs="宋体"/>
          <w:b/>
          <w:bCs/>
          <w:sz w:val="24"/>
          <w:szCs w:val="24"/>
        </w:rPr>
      </w:pPr>
      <w:r>
        <w:rPr>
          <w:rFonts w:hint="eastAsia" w:ascii="宋体" w:hAnsi="宋体" w:eastAsia="宋体" w:cs="宋体"/>
          <w:b/>
          <w:bCs/>
          <w:sz w:val="24"/>
          <w:szCs w:val="24"/>
        </w:rPr>
        <w:t>3）信用信息查询记录和证据留存具体方式：</w:t>
      </w:r>
      <w:r>
        <w:rPr>
          <w:rFonts w:hint="eastAsia" w:asciiTheme="minorEastAsia" w:hAnsiTheme="minorEastAsia" w:eastAsiaTheme="minorEastAsia" w:cstheme="minorEastAsia"/>
          <w:b/>
          <w:bCs/>
          <w:sz w:val="24"/>
          <w:szCs w:val="24"/>
        </w:rPr>
        <w:t>经采购人签字盖章确认的查询结果，作为查询记录和证据，与其他文件一并保存</w:t>
      </w:r>
      <w:r>
        <w:rPr>
          <w:rFonts w:hint="eastAsia" w:ascii="宋体" w:hAnsi="宋体" w:eastAsia="宋体" w:cs="宋体"/>
          <w:b/>
          <w:bCs/>
          <w:sz w:val="24"/>
          <w:szCs w:val="24"/>
        </w:rPr>
        <w:t>；</w:t>
      </w:r>
    </w:p>
    <w:p>
      <w:pPr>
        <w:adjustRightInd w:val="0"/>
        <w:snapToGrid w:val="0"/>
        <w:spacing w:line="360" w:lineRule="auto"/>
        <w:ind w:firstLine="480" w:firstLineChars="200"/>
        <w:rPr>
          <w:rFonts w:ascii="宋体" w:hAnsi="宋体" w:eastAsia="宋体" w:cs="宋体"/>
          <w:b/>
          <w:bCs/>
          <w:sz w:val="24"/>
          <w:szCs w:val="24"/>
        </w:rPr>
      </w:pPr>
      <w:r>
        <w:rPr>
          <w:rFonts w:hint="eastAsia" w:ascii="宋体" w:hAnsi="宋体" w:eastAsia="宋体" w:cs="宋体"/>
          <w:b/>
          <w:bCs/>
          <w:sz w:val="24"/>
          <w:szCs w:val="24"/>
        </w:rPr>
        <w:t>4）信用信息的使用原则：供应商信用信息查询由采购人或采购代理机构查询，经采购人签字盖章认定的被列入失信被执行人、重大税收违法案件当事人名单、政府采购严重违法失信行为记录名单的供应商，将拒绝其参与</w:t>
      </w:r>
      <w:r>
        <w:rPr>
          <w:rFonts w:hint="eastAsia" w:ascii="宋体" w:hAnsi="宋体" w:eastAsia="宋体" w:cs="宋体"/>
          <w:b/>
          <w:bCs/>
          <w:sz w:val="24"/>
          <w:szCs w:val="24"/>
          <w:lang w:val="zh-CN"/>
        </w:rPr>
        <w:t>政府采购</w:t>
      </w:r>
      <w:r>
        <w:rPr>
          <w:rFonts w:hint="eastAsia" w:ascii="宋体" w:hAnsi="宋体" w:eastAsia="宋体" w:cs="宋体"/>
          <w:b/>
          <w:bCs/>
          <w:sz w:val="24"/>
          <w:szCs w:val="24"/>
        </w:rPr>
        <w:t>。供应商自行提供的与网站信息不一致的其他证明材料亦不作为评审依据。</w:t>
      </w:r>
    </w:p>
    <w:p>
      <w:pPr>
        <w:spacing w:line="360" w:lineRule="auto"/>
        <w:ind w:firstLine="480" w:firstLineChars="200"/>
        <w:rPr>
          <w:rFonts w:ascii="宋体" w:hAnsi="宋体" w:eastAsia="宋体" w:cs="宋体"/>
          <w:b/>
          <w:bCs/>
          <w:sz w:val="24"/>
          <w:szCs w:val="24"/>
        </w:rPr>
      </w:pPr>
      <w:r>
        <w:rPr>
          <w:rFonts w:hint="eastAsia" w:ascii="宋体" w:hAnsi="宋体" w:eastAsia="宋体" w:cs="宋体"/>
          <w:b/>
          <w:sz w:val="24"/>
          <w:szCs w:val="24"/>
        </w:rPr>
        <w:t>以上证件响应性文件中须附复印件，无需携带任何原件。</w:t>
      </w:r>
    </w:p>
    <w:p>
      <w:pPr>
        <w:pStyle w:val="5"/>
        <w:spacing w:line="360" w:lineRule="auto"/>
        <w:ind w:left="640"/>
        <w:rPr>
          <w:rFonts w:ascii="宋体" w:hAnsi="宋体" w:eastAsia="宋体" w:cs="宋体"/>
          <w:sz w:val="24"/>
          <w:szCs w:val="24"/>
          <w:lang w:val="zh-CN"/>
        </w:rPr>
      </w:pPr>
      <w:r>
        <w:rPr>
          <w:rFonts w:hint="eastAsia" w:ascii="宋体" w:hAnsi="宋体" w:eastAsia="宋体" w:cs="宋体"/>
          <w:sz w:val="24"/>
          <w:szCs w:val="24"/>
        </w:rPr>
        <w:t>4.2、</w:t>
      </w:r>
      <w:r>
        <w:rPr>
          <w:rFonts w:hint="eastAsia" w:ascii="宋体" w:hAnsi="宋体" w:eastAsia="宋体" w:cs="宋体"/>
          <w:sz w:val="24"/>
          <w:szCs w:val="24"/>
          <w:lang w:val="zh-CN"/>
        </w:rPr>
        <w:t>磋商小组审查磋商供应商的响应性文件的有效性，是否按照竞争性磋商文件的要求编写响应性文件，填写《符合性审查表》。</w:t>
      </w:r>
    </w:p>
    <w:p>
      <w:pPr>
        <w:widowControl/>
        <w:spacing w:line="360" w:lineRule="auto"/>
        <w:ind w:firstLine="360"/>
        <w:rPr>
          <w:rFonts w:ascii="宋体" w:hAnsi="宋体" w:eastAsia="宋体" w:cs="宋体"/>
          <w:sz w:val="24"/>
          <w:szCs w:val="24"/>
        </w:rPr>
      </w:pPr>
      <w:r>
        <w:rPr>
          <w:rFonts w:hint="eastAsia" w:ascii="宋体" w:hAnsi="宋体" w:eastAsia="宋体" w:cs="宋体"/>
          <w:sz w:val="24"/>
          <w:szCs w:val="24"/>
          <w:lang w:val="zh-CN"/>
        </w:rPr>
        <w:t>有下列内容之一不能通过符合性审查</w:t>
      </w:r>
    </w:p>
    <w:p>
      <w:pPr>
        <w:widowControl/>
        <w:spacing w:line="360" w:lineRule="auto"/>
        <w:ind w:firstLine="36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交货、安装期不符合竞争性磋商文件要求的</w:t>
      </w:r>
      <w:r>
        <w:rPr>
          <w:rFonts w:hint="eastAsia" w:ascii="宋体" w:hAnsi="宋体" w:eastAsia="宋体" w:cs="宋体"/>
          <w:sz w:val="24"/>
          <w:szCs w:val="24"/>
        </w:rPr>
        <w:t>；</w:t>
      </w:r>
    </w:p>
    <w:p>
      <w:pPr>
        <w:widowControl/>
        <w:spacing w:line="360" w:lineRule="auto"/>
        <w:ind w:firstLine="360"/>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）响应性文件格式不符合磋商文件要求的；</w:t>
      </w:r>
    </w:p>
    <w:p>
      <w:pPr>
        <w:widowControl/>
        <w:spacing w:line="360" w:lineRule="auto"/>
        <w:ind w:firstLine="360"/>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）磋商有效期不足的；</w:t>
      </w:r>
    </w:p>
    <w:p>
      <w:pPr>
        <w:widowControl/>
        <w:spacing w:line="360" w:lineRule="auto"/>
        <w:ind w:firstLine="360"/>
        <w:rPr>
          <w:rFonts w:ascii="宋体" w:hAnsi="宋体" w:eastAsia="宋体" w:cs="宋体"/>
          <w:sz w:val="24"/>
          <w:szCs w:val="28"/>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4</w:t>
      </w:r>
      <w:r>
        <w:rPr>
          <w:rFonts w:hint="eastAsia" w:ascii="宋体" w:hAnsi="宋体" w:eastAsia="宋体" w:cs="宋体"/>
          <w:sz w:val="24"/>
          <w:szCs w:val="24"/>
          <w:lang w:val="zh-CN"/>
        </w:rPr>
        <w:t xml:space="preserve">) </w:t>
      </w:r>
      <w:r>
        <w:rPr>
          <w:rFonts w:hint="eastAsia" w:ascii="宋体" w:hAnsi="宋体" w:eastAsia="宋体" w:cs="宋体"/>
          <w:sz w:val="24"/>
          <w:szCs w:val="28"/>
          <w:lang w:val="zh-CN"/>
        </w:rPr>
        <w:t>供应商以他人名义参与,串通,以行贿手段牟取成交或以其他弄虚作假方式参与的；</w:t>
      </w:r>
    </w:p>
    <w:p>
      <w:pPr>
        <w:widowControl/>
        <w:autoSpaceDE w:val="0"/>
        <w:spacing w:line="440" w:lineRule="exact"/>
        <w:ind w:firstLine="480" w:firstLineChars="200"/>
        <w:rPr>
          <w:rFonts w:ascii="宋体" w:hAnsi="宋体" w:eastAsia="宋体" w:cs="宋体"/>
          <w:b/>
          <w:bCs/>
          <w:sz w:val="24"/>
          <w:szCs w:val="24"/>
        </w:rPr>
      </w:pPr>
      <w:r>
        <w:rPr>
          <w:rFonts w:hint="eastAsia" w:ascii="宋体" w:hAnsi="宋体" w:eastAsia="宋体" w:cs="宋体"/>
          <w:kern w:val="2"/>
          <w:sz w:val="24"/>
          <w:szCs w:val="24"/>
        </w:rPr>
        <w:t>（5）</w:t>
      </w:r>
      <w:r>
        <w:rPr>
          <w:rFonts w:hint="eastAsia" w:ascii="宋体" w:hAnsi="宋体" w:eastAsia="宋体" w:cs="宋体"/>
          <w:b/>
          <w:bCs/>
          <w:kern w:val="2"/>
          <w:sz w:val="24"/>
          <w:szCs w:val="24"/>
        </w:rPr>
        <w:t>不同供应商电子响应性文件记录的硬件特征码（网卡MAC地址、CPU序号、硬盘序列号）三个都一致时，视为‘不同供应商的响应性文件由同一单位或者个人编制’或‘不同供应商委托同一单位或者个人办理投标事宜’，其投标无效。评标专家应严格按照竞争性磋商文件要求查看“硬件特征码”相关信息并进行评审，在评标报告中显示“不同供应商电子响应性文件制作硬件特征码”是否雷同的分析及判定结果。</w:t>
      </w:r>
    </w:p>
    <w:p>
      <w:pPr>
        <w:spacing w:line="500" w:lineRule="exact"/>
        <w:ind w:firstLine="470" w:firstLineChars="196"/>
        <w:rPr>
          <w:rFonts w:ascii="宋体" w:hAnsi="宋体" w:eastAsia="宋体" w:cs="宋体"/>
          <w:sz w:val="24"/>
          <w:szCs w:val="28"/>
        </w:rPr>
      </w:pPr>
      <w:r>
        <w:rPr>
          <w:rFonts w:hint="eastAsia" w:ascii="宋体" w:hAnsi="宋体" w:eastAsia="宋体" w:cs="宋体"/>
          <w:sz w:val="24"/>
          <w:szCs w:val="28"/>
        </w:rPr>
        <w:t>以上资格性审查、符合性审查未通过的，其响应性文件为无效响应性文件。</w:t>
      </w:r>
    </w:p>
    <w:p>
      <w:pPr>
        <w:spacing w:line="500" w:lineRule="exact"/>
        <w:rPr>
          <w:rFonts w:ascii="宋体" w:hAnsi="宋体" w:eastAsia="宋体" w:cs="宋体"/>
          <w:b/>
          <w:bCs/>
          <w:sz w:val="24"/>
          <w:szCs w:val="28"/>
        </w:rPr>
      </w:pPr>
      <w:r>
        <w:rPr>
          <w:rFonts w:hint="eastAsia" w:ascii="宋体" w:hAnsi="宋体" w:eastAsia="宋体" w:cs="宋体"/>
          <w:b/>
          <w:bCs/>
          <w:sz w:val="24"/>
          <w:szCs w:val="28"/>
        </w:rPr>
        <w:t>5、磋商办法</w:t>
      </w:r>
    </w:p>
    <w:p>
      <w:pPr>
        <w:widowControl/>
        <w:spacing w:line="500" w:lineRule="exact"/>
        <w:ind w:firstLine="360"/>
        <w:rPr>
          <w:rFonts w:ascii="宋体" w:hAnsi="宋体" w:eastAsia="宋体" w:cs="宋体"/>
          <w:sz w:val="24"/>
          <w:szCs w:val="28"/>
          <w:lang w:val="zh-CN"/>
        </w:rPr>
      </w:pPr>
      <w:r>
        <w:rPr>
          <w:rFonts w:hint="eastAsia" w:ascii="宋体" w:hAnsi="宋体" w:eastAsia="宋体" w:cs="宋体"/>
          <w:sz w:val="24"/>
          <w:szCs w:val="28"/>
          <w:lang w:val="zh-CN"/>
        </w:rPr>
        <w:t>经磋商确定最终采购需求和提交最后报价的供应商后，由磋商小组采用综合评分法对提交最后报价的供应商进行综合评分。</w:t>
      </w:r>
    </w:p>
    <w:p>
      <w:pPr>
        <w:widowControl/>
        <w:spacing w:line="500" w:lineRule="exact"/>
        <w:ind w:firstLine="360"/>
        <w:rPr>
          <w:rFonts w:ascii="宋体" w:hAnsi="宋体" w:eastAsia="宋体" w:cs="宋体"/>
          <w:sz w:val="24"/>
          <w:szCs w:val="28"/>
          <w:lang w:val="zh-CN"/>
        </w:rPr>
      </w:pPr>
      <w:r>
        <w:rPr>
          <w:rFonts w:hint="eastAsia" w:ascii="宋体" w:hAnsi="宋体" w:eastAsia="宋体" w:cs="宋体"/>
          <w:sz w:val="24"/>
          <w:szCs w:val="28"/>
          <w:lang w:val="zh-CN"/>
        </w:rPr>
        <w:t>综合评分法，是指响应文件满足磋商文件全部实质性要求且按评审因素的量化指标评审得分最高的供应商为成交候选供应商的评审方法。</w:t>
      </w:r>
    </w:p>
    <w:p>
      <w:pPr>
        <w:tabs>
          <w:tab w:val="left" w:pos="3520"/>
        </w:tabs>
        <w:autoSpaceDE w:val="0"/>
        <w:autoSpaceDN w:val="0"/>
        <w:spacing w:line="500" w:lineRule="exact"/>
        <w:rPr>
          <w:rFonts w:ascii="宋体" w:hAnsi="宋体" w:eastAsia="宋体" w:cs="宋体"/>
          <w:b/>
          <w:bCs/>
          <w:sz w:val="24"/>
          <w:szCs w:val="28"/>
          <w:lang w:val="zh-CN"/>
        </w:rPr>
      </w:pPr>
      <w:r>
        <w:rPr>
          <w:rFonts w:hint="eastAsia" w:ascii="宋体" w:hAnsi="宋体" w:eastAsia="宋体" w:cs="宋体"/>
          <w:b/>
          <w:sz w:val="24"/>
          <w:szCs w:val="28"/>
        </w:rPr>
        <w:t xml:space="preserve"> 三</w:t>
      </w:r>
      <w:r>
        <w:rPr>
          <w:rFonts w:hint="eastAsia" w:ascii="宋体" w:hAnsi="宋体" w:eastAsia="宋体" w:cs="宋体"/>
          <w:b/>
          <w:bCs/>
          <w:sz w:val="24"/>
          <w:szCs w:val="28"/>
          <w:lang w:val="zh-CN"/>
        </w:rPr>
        <w:t>、报价（共</w:t>
      </w:r>
      <w:r>
        <w:rPr>
          <w:rFonts w:hint="eastAsia" w:ascii="宋体" w:hAnsi="宋体" w:eastAsia="宋体" w:cs="宋体"/>
          <w:b/>
          <w:bCs/>
          <w:sz w:val="24"/>
          <w:szCs w:val="28"/>
        </w:rPr>
        <w:t>50</w:t>
      </w:r>
      <w:r>
        <w:rPr>
          <w:rFonts w:hint="eastAsia" w:ascii="宋体" w:hAnsi="宋体" w:eastAsia="宋体" w:cs="宋体"/>
          <w:b/>
          <w:bCs/>
          <w:sz w:val="24"/>
          <w:szCs w:val="28"/>
          <w:lang w:val="zh-CN"/>
        </w:rPr>
        <w:t>分）</w:t>
      </w:r>
    </w:p>
    <w:p>
      <w:pPr>
        <w:autoSpaceDE w:val="0"/>
        <w:autoSpaceDN w:val="0"/>
        <w:spacing w:line="500" w:lineRule="exact"/>
        <w:ind w:firstLine="555"/>
        <w:rPr>
          <w:rFonts w:ascii="宋体" w:hAnsi="宋体" w:eastAsia="宋体" w:cs="宋体"/>
          <w:b/>
          <w:bCs/>
          <w:sz w:val="24"/>
          <w:szCs w:val="28"/>
          <w:u w:val="single"/>
          <w:shd w:val="clear" w:color="auto" w:fill="FF0000"/>
        </w:rPr>
      </w:pPr>
      <w:r>
        <w:rPr>
          <w:rFonts w:hint="eastAsia" w:ascii="宋体" w:hAnsi="宋体" w:eastAsia="宋体" w:cs="宋体"/>
          <w:sz w:val="24"/>
          <w:szCs w:val="28"/>
        </w:rPr>
        <w:t>(1)</w:t>
      </w:r>
      <w:r>
        <w:rPr>
          <w:rFonts w:hint="eastAsia" w:ascii="宋体" w:hAnsi="宋体" w:eastAsia="宋体" w:cs="宋体"/>
          <w:sz w:val="24"/>
          <w:szCs w:val="28"/>
          <w:lang w:val="zh-CN"/>
        </w:rPr>
        <w:t>由采购人确定政府预算价：</w:t>
      </w:r>
      <w:r>
        <w:rPr>
          <w:rFonts w:hint="eastAsia" w:ascii="宋体" w:hAnsi="宋体" w:eastAsia="宋体" w:cs="宋体"/>
          <w:sz w:val="24"/>
          <w:szCs w:val="28"/>
        </w:rPr>
        <w:t>1210000.00元</w:t>
      </w:r>
    </w:p>
    <w:p>
      <w:pPr>
        <w:autoSpaceDE w:val="0"/>
        <w:autoSpaceDN w:val="0"/>
        <w:spacing w:line="500" w:lineRule="exact"/>
        <w:ind w:firstLine="555"/>
        <w:rPr>
          <w:rFonts w:ascii="宋体" w:hAnsi="宋体" w:eastAsia="宋体" w:cs="宋体"/>
          <w:sz w:val="24"/>
          <w:szCs w:val="28"/>
          <w:lang w:val="zh-CN"/>
        </w:rPr>
      </w:pPr>
      <w:r>
        <w:rPr>
          <w:rFonts w:hint="eastAsia" w:ascii="宋体" w:hAnsi="宋体" w:eastAsia="宋体" w:cs="宋体"/>
          <w:sz w:val="24"/>
          <w:szCs w:val="28"/>
        </w:rPr>
        <w:t>首次报价和</w:t>
      </w:r>
      <w:r>
        <w:rPr>
          <w:rFonts w:hint="eastAsia" w:ascii="宋体" w:hAnsi="宋体" w:eastAsia="宋体" w:cs="宋体"/>
          <w:sz w:val="24"/>
          <w:szCs w:val="28"/>
          <w:lang w:val="zh-CN"/>
        </w:rPr>
        <w:t>最后报价低于或等于政府预算价的为有效报价，高于政府预算价按废标处理。</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（2）对于小型和微型企业产品以扣除优惠比率后的价格作为最后报价参与评标，不作为成交价和合同签约价。</w:t>
      </w:r>
    </w:p>
    <w:p>
      <w:pPr>
        <w:spacing w:line="48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评审价=投标报价×（1-∑价格折扣幅度）</w:t>
      </w:r>
    </w:p>
    <w:p>
      <w:pPr>
        <w:widowControl/>
        <w:wordWrap w:val="0"/>
        <w:spacing w:line="480" w:lineRule="exact"/>
        <w:ind w:firstLine="482"/>
        <w:jc w:val="left"/>
      </w:pPr>
      <w:r>
        <w:rPr>
          <w:rFonts w:hint="eastAsia" w:ascii="宋体" w:hAnsi="宋体" w:eastAsia="宋体" w:cs="宋体"/>
          <w:b/>
          <w:sz w:val="24"/>
          <w:szCs w:val="24"/>
        </w:rPr>
        <w:t>价格调整要素及价格折扣幅度列表：</w:t>
      </w:r>
    </w:p>
    <w:tbl>
      <w:tblPr>
        <w:tblStyle w:val="19"/>
        <w:tblpPr w:leftFromText="180" w:rightFromText="180" w:vertAnchor="text" w:tblpX="257"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7"/>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617" w:type="dxa"/>
            <w:tcBorders>
              <w:bottom w:val="single" w:color="auto" w:sz="4" w:space="0"/>
              <w:right w:val="single" w:color="auto" w:sz="4" w:space="0"/>
            </w:tcBorders>
            <w:tcMar>
              <w:top w:w="0" w:type="dxa"/>
              <w:left w:w="108" w:type="dxa"/>
              <w:bottom w:w="0" w:type="dxa"/>
              <w:right w:w="108" w:type="dxa"/>
            </w:tcMar>
          </w:tcPr>
          <w:p>
            <w:pPr>
              <w:spacing w:line="500" w:lineRule="exact"/>
              <w:jc w:val="center"/>
              <w:rPr>
                <w:b/>
                <w:bCs/>
                <w:sz w:val="24"/>
                <w:szCs w:val="24"/>
              </w:rPr>
            </w:pPr>
            <w:r>
              <w:rPr>
                <w:rFonts w:hint="eastAsia" w:ascii="宋体" w:hAnsi="宋体" w:eastAsia="宋体" w:cs="宋体"/>
                <w:b/>
                <w:bCs/>
                <w:sz w:val="24"/>
                <w:szCs w:val="24"/>
              </w:rPr>
              <w:t>评审价格要素</w:t>
            </w:r>
          </w:p>
        </w:tc>
        <w:tc>
          <w:tcPr>
            <w:tcW w:w="2382" w:type="dxa"/>
            <w:tcBorders>
              <w:left w:val="nil"/>
              <w:bottom w:val="single" w:color="auto" w:sz="4" w:space="0"/>
            </w:tcBorders>
            <w:tcMar>
              <w:top w:w="0" w:type="dxa"/>
              <w:bottom w:w="0" w:type="dxa"/>
            </w:tcMar>
          </w:tcPr>
          <w:p>
            <w:pPr>
              <w:spacing w:line="500" w:lineRule="exact"/>
              <w:jc w:val="center"/>
              <w:rPr>
                <w:b/>
                <w:bCs/>
                <w:sz w:val="24"/>
                <w:szCs w:val="24"/>
              </w:rPr>
            </w:pPr>
            <w:r>
              <w:rPr>
                <w:rFonts w:hint="eastAsia" w:ascii="宋体" w:hAnsi="宋体" w:eastAsia="宋体" w:cs="宋体"/>
                <w:b/>
                <w:bCs/>
                <w:sz w:val="24"/>
                <w:szCs w:val="24"/>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617" w:type="dxa"/>
            <w:tcBorders>
              <w:top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420" w:lineRule="exact"/>
              <w:jc w:val="center"/>
              <w:rPr>
                <w:sz w:val="24"/>
                <w:szCs w:val="24"/>
              </w:rPr>
            </w:pPr>
            <w:r>
              <w:rPr>
                <w:rFonts w:hint="eastAsia" w:ascii="宋体" w:hAnsi="宋体" w:eastAsia="宋体"/>
                <w:bCs/>
                <w:sz w:val="24"/>
                <w:szCs w:val="28"/>
              </w:rPr>
              <w:t>节能产品</w:t>
            </w:r>
          </w:p>
        </w:tc>
        <w:tc>
          <w:tcPr>
            <w:tcW w:w="2382" w:type="dxa"/>
            <w:tcBorders>
              <w:top w:val="single" w:color="auto" w:sz="4" w:space="0"/>
              <w:left w:val="single" w:color="auto" w:sz="4" w:space="0"/>
              <w:bottom w:val="single" w:color="auto" w:sz="4" w:space="0"/>
            </w:tcBorders>
            <w:tcMar>
              <w:top w:w="0" w:type="dxa"/>
              <w:bottom w:w="0" w:type="dxa"/>
            </w:tcMar>
            <w:vAlign w:val="center"/>
          </w:tcPr>
          <w:p>
            <w:pPr>
              <w:adjustRightInd w:val="0"/>
              <w:snapToGrid w:val="0"/>
              <w:spacing w:line="420" w:lineRule="exact"/>
              <w:jc w:val="center"/>
              <w:rPr>
                <w:sz w:val="24"/>
                <w:szCs w:val="24"/>
              </w:rPr>
            </w:pPr>
            <w:r>
              <w:rPr>
                <w:rFonts w:hint="eastAsia" w:ascii="宋体" w:hAnsi="宋体" w:eastAsia="宋体"/>
                <w:bCs/>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617" w:type="dxa"/>
            <w:tcBorders>
              <w:top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420" w:lineRule="exact"/>
              <w:jc w:val="center"/>
              <w:rPr>
                <w:rFonts w:ascii="宋体" w:hAnsi="宋体" w:eastAsia="宋体" w:cs="宋体"/>
                <w:sz w:val="24"/>
                <w:szCs w:val="24"/>
              </w:rPr>
            </w:pPr>
            <w:r>
              <w:rPr>
                <w:rFonts w:hint="eastAsia" w:ascii="宋体" w:hAnsi="宋体" w:eastAsia="宋体"/>
                <w:bCs/>
                <w:sz w:val="24"/>
                <w:szCs w:val="28"/>
              </w:rPr>
              <w:t>环保产品</w:t>
            </w:r>
          </w:p>
        </w:tc>
        <w:tc>
          <w:tcPr>
            <w:tcW w:w="2382" w:type="dxa"/>
            <w:tcBorders>
              <w:top w:val="single" w:color="auto" w:sz="4" w:space="0"/>
              <w:left w:val="single" w:color="auto" w:sz="4" w:space="0"/>
              <w:bottom w:val="single" w:color="auto" w:sz="4" w:space="0"/>
            </w:tcBorders>
            <w:tcMar>
              <w:top w:w="0" w:type="dxa"/>
              <w:bottom w:w="0" w:type="dxa"/>
            </w:tcMar>
            <w:vAlign w:val="center"/>
          </w:tcPr>
          <w:p>
            <w:pPr>
              <w:adjustRightInd w:val="0"/>
              <w:snapToGrid w:val="0"/>
              <w:spacing w:line="420" w:lineRule="exact"/>
              <w:jc w:val="center"/>
              <w:rPr>
                <w:rFonts w:ascii="宋体" w:hAnsi="宋体" w:eastAsia="宋体" w:cs="宋体"/>
                <w:sz w:val="24"/>
                <w:szCs w:val="24"/>
              </w:rPr>
            </w:pPr>
            <w:r>
              <w:rPr>
                <w:rFonts w:hint="eastAsia" w:ascii="宋体" w:hAnsi="宋体" w:eastAsia="宋体"/>
                <w:bCs/>
                <w:sz w:val="24"/>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17" w:type="dxa"/>
            <w:tcBorders>
              <w:top w:val="single" w:color="auto" w:sz="4" w:space="0"/>
              <w:right w:val="single" w:color="auto" w:sz="4" w:space="0"/>
            </w:tcBorders>
            <w:tcMar>
              <w:top w:w="0" w:type="dxa"/>
              <w:left w:w="108" w:type="dxa"/>
              <w:bottom w:w="0" w:type="dxa"/>
              <w:right w:w="108"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对小微企业（含监狱企业、残疾人福利性单位）</w:t>
            </w:r>
          </w:p>
        </w:tc>
        <w:tc>
          <w:tcPr>
            <w:tcW w:w="2382" w:type="dxa"/>
            <w:tcBorders>
              <w:top w:val="single" w:color="auto" w:sz="4" w:space="0"/>
              <w:left w:val="single" w:color="auto" w:sz="4" w:space="0"/>
            </w:tcBorders>
            <w:tcMar>
              <w:top w:w="0" w:type="dxa"/>
              <w:bottom w:w="0" w:type="dxa"/>
            </w:tcMar>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6%</w:t>
            </w:r>
          </w:p>
        </w:tc>
      </w:tr>
    </w:tbl>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
          <w:kern w:val="2"/>
          <w:sz w:val="24"/>
          <w:szCs w:val="24"/>
        </w:rPr>
        <w:t>注：1.小型和微型企业产品价格给予扣除标准：</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根据《政府采购促进中小企业发展管理办法》（财库[2020]46号）的规定，对于非专门面向中小企业的项目，对小型和微型企业产品的价格给予6%的扣除，用扣除后的价格参与评审。对于中型企业产品的价格不予扣除。（注：小型、微型企业提供中型企业制造的货物的，视同为中型企业。）</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根据财政部司法部《关于政府采购支持监狱企业发展有关问题的通知》（财库〔2014〕68号）和财政部民政部中国残疾人联合会《关于促进残疾人就业政府采购政策的通知》（财库〔2017〕141号）规定，视同小型、微型企业。本项目对监狱企业、残疾人福利企业作为响应人所提供的本企业生产的产品的价格给予6%的扣除，用扣除后的价格参与评审。</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监狱企业参加政府采购活动时，应当提供由省级以上监狱管理局、戒毒管理局（含新疆生产建设兵团）出具的属于监狱企业的证明文件原件扫描件。符合条件的残疾人福利性单位在参加政府采购活动时，应当提供《残疾人福利性单位声明函》，并对声明的真实性负责。</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根据《关于促进残疾人就业政府采购政策的通知》</w:t>
      </w:r>
      <w:bookmarkStart w:id="0" w:name="sendNo"/>
      <w:r>
        <w:rPr>
          <w:rFonts w:hint="eastAsia" w:ascii="宋体" w:hAnsi="宋体" w:eastAsia="宋体" w:cs="宋体"/>
          <w:bCs/>
          <w:kern w:val="2"/>
          <w:sz w:val="24"/>
          <w:szCs w:val="24"/>
        </w:rPr>
        <w:t>（财库〔2017〕141号）</w:t>
      </w:r>
      <w:bookmarkEnd w:id="0"/>
      <w:r>
        <w:rPr>
          <w:rFonts w:hint="eastAsia" w:ascii="宋体" w:hAnsi="宋体" w:eastAsia="宋体" w:cs="宋体"/>
          <w:bCs/>
          <w:kern w:val="2"/>
          <w:sz w:val="24"/>
          <w:szCs w:val="24"/>
        </w:rPr>
        <w:t>第三条：在政府采购活动中，残疾人福利性单位视同小型、微型企业，享受预留份额、评审中价格得分享受促进中小企业发展的政府采购政策。</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《关于政府采购支持监狱企业发展有关问题的通知》（财库〔2014〕68号）第二条：在政府采购活动中，监狱企业视同小型、微型企业，享受预留份额、评审中得分享受政府采购促进中小企业发展的政府采购政策。</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
          <w:kern w:val="2"/>
          <w:sz w:val="24"/>
          <w:szCs w:val="24"/>
        </w:rPr>
        <w:t>同一响应人（包括联合体），小微企业、监狱企业、残疾人福利性单位价格扣除优惠只享受一次，不得重复享受。</w:t>
      </w:r>
    </w:p>
    <w:p>
      <w:pPr>
        <w:spacing w:line="480" w:lineRule="exact"/>
        <w:ind w:firstLine="480" w:firstLineChars="200"/>
        <w:rPr>
          <w:rFonts w:ascii="宋体" w:hAnsi="宋体" w:eastAsia="宋体" w:cs="宋体"/>
          <w:b/>
          <w:kern w:val="2"/>
          <w:sz w:val="24"/>
          <w:szCs w:val="24"/>
        </w:rPr>
      </w:pPr>
      <w:r>
        <w:rPr>
          <w:rFonts w:hint="eastAsia" w:ascii="宋体" w:hAnsi="宋体" w:eastAsia="宋体" w:cs="宋体"/>
          <w:b/>
          <w:kern w:val="2"/>
          <w:sz w:val="24"/>
          <w:szCs w:val="24"/>
        </w:rPr>
        <w:t>2.优先采购的节能产品、环境标志产品要求</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依据《财政部 发展改革委 生态环境部 市场监管总局 关于调整优化节能产品 环境标志产品政府采购执行机制的通知》财库〔2019〕9号、《国务院办公厅关于建立政府强制采购节能产品制度的通知》国办发〔2007〕51号文件要求，各潜在供应商在本次采购活动中，所投货物中如有涉及到政府采购强制节能产品时，须提供所投产品对应型号的国家确定的认证机构出具的处于有效期之内的节能产品、环境标志产品认证证书等证明材料。</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注：可通过中国政府采购网（www.ccgp.gov.cn）查询节能产品、环境标志产品政府采购品目清单。</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如果所投产品是国家规定的节能产品及环境标志产品的（强制采购节能产品的除外），给予优先采购的权利，须提供以下材料：</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投报产品中属于政府优先采购节能产品、环境标志产品，应提供对应型号的国家确定的认证机构出具的处于有效期之内的节能产品、环境标志产品认证证书等证明材料，否则视为主动放弃被优先采购的权利。</w:t>
      </w:r>
    </w:p>
    <w:p>
      <w:pPr>
        <w:spacing w:line="480" w:lineRule="exact"/>
        <w:ind w:firstLine="480" w:firstLineChars="200"/>
        <w:rPr>
          <w:rFonts w:ascii="宋体" w:hAnsi="宋体" w:eastAsia="宋体" w:cs="宋体"/>
          <w:b/>
          <w:kern w:val="2"/>
          <w:sz w:val="24"/>
          <w:szCs w:val="24"/>
          <w:lang w:val="zh-CN"/>
        </w:rPr>
      </w:pPr>
      <w:r>
        <w:rPr>
          <w:rFonts w:hint="eastAsia" w:ascii="宋体" w:hAnsi="宋体" w:eastAsia="宋体" w:cs="宋体"/>
          <w:b/>
          <w:kern w:val="2"/>
          <w:sz w:val="24"/>
          <w:szCs w:val="24"/>
        </w:rPr>
        <w:t>在货物采购项目中，供应商提供的货物既有中小企业制造货物，也有大型企业制造货物的，不享受《政府采购促进中小企业发展管理办法》规定的中小企业扶持政策。</w:t>
      </w:r>
    </w:p>
    <w:p>
      <w:pPr>
        <w:spacing w:line="480" w:lineRule="exact"/>
        <w:ind w:firstLine="480" w:firstLineChars="200"/>
        <w:rPr>
          <w:rFonts w:ascii="宋体" w:hAnsi="宋体" w:eastAsia="宋体" w:cs="宋体"/>
          <w:sz w:val="24"/>
          <w:szCs w:val="24"/>
        </w:rPr>
      </w:pPr>
      <w:r>
        <w:rPr>
          <w:rFonts w:hint="eastAsia" w:ascii="宋体" w:hAnsi="宋体" w:eastAsia="宋体" w:cs="宋体"/>
          <w:bCs/>
          <w:kern w:val="2"/>
          <w:sz w:val="24"/>
          <w:szCs w:val="24"/>
        </w:rPr>
        <w:t>价格分采用低价</w:t>
      </w:r>
      <w:r>
        <w:rPr>
          <w:rFonts w:hint="eastAsia" w:ascii="宋体" w:hAnsi="宋体" w:eastAsia="宋体" w:cs="宋体"/>
          <w:sz w:val="24"/>
          <w:szCs w:val="24"/>
        </w:rPr>
        <w:t>优先法计算，即满足竞争性磋商文件要求，评审价最低的为评标基准价，其他供应商的价格分按照下列公式计算：</w:t>
      </w:r>
    </w:p>
    <w:p>
      <w:pPr>
        <w:spacing w:line="48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价格分=（评标基准价/评审价）×50分</w:t>
      </w:r>
    </w:p>
    <w:p>
      <w:pPr>
        <w:autoSpaceDE w:val="0"/>
        <w:autoSpaceDN w:val="0"/>
        <w:spacing w:line="360" w:lineRule="auto"/>
        <w:rPr>
          <w:rFonts w:ascii="宋体" w:hAnsi="宋体" w:eastAsia="宋体" w:cs="宋体"/>
          <w:b/>
          <w:sz w:val="24"/>
          <w:szCs w:val="24"/>
        </w:rPr>
      </w:pPr>
      <w:r>
        <w:rPr>
          <w:rFonts w:hint="eastAsia" w:ascii="宋体" w:hAnsi="宋体" w:eastAsia="宋体" w:cs="宋体"/>
          <w:b/>
          <w:sz w:val="24"/>
          <w:szCs w:val="24"/>
        </w:rPr>
        <w:t xml:space="preserve">四、商务及技术部分（共50分） </w:t>
      </w:r>
    </w:p>
    <w:p>
      <w:pPr>
        <w:tabs>
          <w:tab w:val="left" w:pos="8640"/>
        </w:tabs>
        <w:adjustRightInd w:val="0"/>
        <w:snapToGrid w:val="0"/>
        <w:spacing w:line="360" w:lineRule="auto"/>
        <w:ind w:firstLine="480" w:firstLineChars="200"/>
        <w:jc w:val="left"/>
        <w:rPr>
          <w:rFonts w:ascii="宋体" w:hAnsi="宋体" w:eastAsia="宋体" w:cs="宋体"/>
          <w:b/>
          <w:sz w:val="24"/>
          <w:szCs w:val="24"/>
        </w:rPr>
      </w:pPr>
      <w:r>
        <w:rPr>
          <w:rFonts w:hint="eastAsia" w:ascii="宋体" w:hAnsi="宋体" w:eastAsia="宋体" w:cs="宋体"/>
          <w:b/>
          <w:kern w:val="2"/>
          <w:sz w:val="24"/>
          <w:szCs w:val="24"/>
        </w:rPr>
        <w:t>1、业绩实力（5分）</w:t>
      </w:r>
      <w:r>
        <w:rPr>
          <w:rFonts w:ascii="宋体" w:hAnsi="宋体" w:eastAsia="宋体" w:cs="宋体"/>
          <w:b/>
          <w:kern w:val="2"/>
          <w:sz w:val="24"/>
          <w:szCs w:val="24"/>
        </w:rPr>
        <w:tab/>
      </w:r>
    </w:p>
    <w:p>
      <w:pPr>
        <w:pStyle w:val="18"/>
        <w:spacing w:after="120" w:line="360" w:lineRule="auto"/>
        <w:ind w:firstLine="480" w:firstLineChars="200"/>
        <w:rPr>
          <w:rFonts w:eastAsia="宋体" w:cs="宋体"/>
          <w:kern w:val="2"/>
          <w:szCs w:val="24"/>
        </w:rPr>
      </w:pPr>
      <w:r>
        <w:rPr>
          <w:rFonts w:hint="eastAsia" w:eastAsia="宋体" w:cs="宋体"/>
          <w:kern w:val="2"/>
          <w:szCs w:val="24"/>
        </w:rPr>
        <w:t>供应商自2019年01月01日以来承担类似项目业绩的（类似业绩合同采购内容应包括以下三项及以上设备，包括但不限于：</w:t>
      </w:r>
      <w:r>
        <w:rPr>
          <w:rFonts w:hint="eastAsia" w:asciiTheme="minorEastAsia" w:hAnsiTheme="minorEastAsia" w:eastAsiaTheme="minorEastAsia" w:cstheme="minorEastAsia"/>
          <w:szCs w:val="24"/>
        </w:rPr>
        <w:t>工程管理虚实一体电子沙盘教学平台、LED显示屏、打印机、</w:t>
      </w:r>
      <w:r>
        <w:rPr>
          <w:rFonts w:hint="eastAsia" w:eastAsia="宋体" w:cs="宋体"/>
          <w:kern w:val="2"/>
          <w:szCs w:val="24"/>
        </w:rPr>
        <w:t>空调、</w:t>
      </w:r>
      <w:r>
        <w:rPr>
          <w:rFonts w:hint="eastAsia" w:asciiTheme="minorEastAsia" w:hAnsiTheme="minorEastAsia" w:eastAsiaTheme="minorEastAsia" w:cstheme="minorEastAsia"/>
          <w:szCs w:val="24"/>
        </w:rPr>
        <w:t>台式电脑、监控设备、智慧黑板</w:t>
      </w:r>
      <w:r>
        <w:rPr>
          <w:rFonts w:hint="eastAsia" w:eastAsia="宋体" w:cs="宋体"/>
          <w:kern w:val="2"/>
          <w:szCs w:val="24"/>
        </w:rPr>
        <w:t>），每提供一份得1分，最多得5分。（注：响应性文件中附合同协议书复印件，否则不得分。）</w:t>
      </w:r>
    </w:p>
    <w:p>
      <w:pPr>
        <w:adjustRightInd w:val="0"/>
        <w:snapToGrid w:val="0"/>
        <w:spacing w:line="360" w:lineRule="auto"/>
        <w:ind w:firstLine="480" w:firstLineChars="200"/>
        <w:jc w:val="left"/>
        <w:rPr>
          <w:rFonts w:ascii="宋体" w:hAnsi="宋体" w:eastAsia="宋体" w:cs="宋体"/>
          <w:b/>
          <w:sz w:val="24"/>
          <w:szCs w:val="24"/>
        </w:rPr>
      </w:pPr>
      <w:r>
        <w:rPr>
          <w:rFonts w:hint="eastAsia" w:ascii="宋体" w:hAnsi="宋体" w:eastAsia="宋体" w:cs="宋体"/>
          <w:b/>
          <w:kern w:val="2"/>
          <w:sz w:val="24"/>
          <w:szCs w:val="24"/>
        </w:rPr>
        <w:t>2、技术指标和配置（20分）</w:t>
      </w:r>
    </w:p>
    <w:p>
      <w:pPr>
        <w:adjustRightInd w:val="0"/>
        <w:snapToGri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所投产品技术参数清楚、明确，完全满足或优于竞争性磋商文件要求得20分；所投产品每负偏离一项条款技术参数扣2分，扣完为止。</w:t>
      </w:r>
    </w:p>
    <w:p>
      <w:pPr>
        <w:adjustRightInd w:val="0"/>
        <w:snapToGrid w:val="0"/>
        <w:spacing w:line="360" w:lineRule="auto"/>
        <w:ind w:firstLine="480" w:firstLineChars="200"/>
        <w:jc w:val="left"/>
        <w:rPr>
          <w:rFonts w:ascii="宋体" w:hAnsi="宋体" w:eastAsia="宋体" w:cs="宋体"/>
          <w:kern w:val="2"/>
          <w:sz w:val="24"/>
          <w:szCs w:val="24"/>
        </w:rPr>
      </w:pPr>
      <w:r>
        <w:rPr>
          <w:rFonts w:hint="eastAsia" w:ascii="宋体" w:hAnsi="宋体" w:eastAsia="宋体" w:cs="宋体"/>
          <w:b/>
          <w:kern w:val="2"/>
          <w:sz w:val="24"/>
          <w:szCs w:val="24"/>
        </w:rPr>
        <w:t>3、项目实施方案（20分）</w:t>
      </w:r>
    </w:p>
    <w:p>
      <w:pPr>
        <w:spacing w:line="360" w:lineRule="auto"/>
        <w:ind w:firstLine="480" w:firstLineChars="200"/>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w:t>
      </w: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val="zh-CN"/>
        </w:rPr>
        <w:t>）供货进度安排非常详细合理、能够较好提前按质量完成项目的，设计实施方案较好的属于优秀，得</w:t>
      </w:r>
      <w:r>
        <w:rPr>
          <w:rFonts w:hint="eastAsia" w:asciiTheme="minorEastAsia" w:hAnsiTheme="minorEastAsia" w:eastAsiaTheme="minorEastAsia" w:cstheme="minorEastAsia"/>
          <w:bCs/>
          <w:sz w:val="24"/>
          <w:szCs w:val="24"/>
        </w:rPr>
        <w:t>10分；</w:t>
      </w:r>
      <w:r>
        <w:rPr>
          <w:rFonts w:hint="eastAsia" w:asciiTheme="minorEastAsia" w:hAnsiTheme="minorEastAsia" w:eastAsiaTheme="minorEastAsia" w:cstheme="minorEastAsia"/>
          <w:bCs/>
          <w:sz w:val="24"/>
          <w:szCs w:val="24"/>
          <w:lang w:val="zh-CN"/>
        </w:rPr>
        <w:t>供货进度安排基本合理、能够按采购文件要求基本完成项目，设计实施方案一般的属于良好</w:t>
      </w:r>
      <w:r>
        <w:rPr>
          <w:rFonts w:hint="eastAsia" w:asciiTheme="minorEastAsia" w:hAnsiTheme="minorEastAsia" w:eastAsiaTheme="minorEastAsia" w:cstheme="minorEastAsia"/>
          <w:bCs/>
          <w:sz w:val="24"/>
          <w:szCs w:val="24"/>
        </w:rPr>
        <w:t>，得6分；</w:t>
      </w:r>
      <w:r>
        <w:rPr>
          <w:rFonts w:hint="eastAsia" w:asciiTheme="minorEastAsia" w:hAnsiTheme="minorEastAsia" w:eastAsiaTheme="minorEastAsia" w:cstheme="minorEastAsia"/>
          <w:bCs/>
          <w:sz w:val="24"/>
          <w:szCs w:val="24"/>
          <w:lang w:val="zh-CN"/>
        </w:rPr>
        <w:t>供货进度安排不合理、不能按采购文件要求按时交货安装的，不得分。</w:t>
      </w:r>
    </w:p>
    <w:p>
      <w:pPr>
        <w:spacing w:line="360" w:lineRule="auto"/>
        <w:ind w:firstLine="480" w:firstLineChars="200"/>
        <w:rPr>
          <w:rFonts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w:t>
      </w: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zh-CN"/>
        </w:rPr>
        <w:t>）投标货物的制造、安装和验收标准详细合理的属于优秀，得</w:t>
      </w:r>
      <w:r>
        <w:rPr>
          <w:rFonts w:hint="eastAsia" w:asciiTheme="minorEastAsia" w:hAnsiTheme="minorEastAsia" w:eastAsiaTheme="minorEastAsia" w:cstheme="minorEastAsia"/>
          <w:bCs/>
          <w:sz w:val="24"/>
          <w:szCs w:val="24"/>
        </w:rPr>
        <w:t>8分、不详细的属于良好，得3分，</w:t>
      </w:r>
      <w:r>
        <w:rPr>
          <w:rFonts w:hint="eastAsia" w:asciiTheme="minorEastAsia" w:hAnsiTheme="minorEastAsia" w:eastAsiaTheme="minorEastAsia" w:cstheme="minorEastAsia"/>
          <w:bCs/>
          <w:sz w:val="24"/>
          <w:szCs w:val="24"/>
          <w:lang w:val="zh-CN"/>
        </w:rPr>
        <w:t>制造、安装和验收标准达不到采购文件要求的</w:t>
      </w:r>
      <w:r>
        <w:rPr>
          <w:rFonts w:hint="eastAsia" w:asciiTheme="minorEastAsia" w:hAnsiTheme="minorEastAsia" w:eastAsiaTheme="minorEastAsia" w:cstheme="minorEastAsia"/>
          <w:bCs/>
          <w:sz w:val="24"/>
          <w:szCs w:val="24"/>
        </w:rPr>
        <w:t>不得分</w:t>
      </w:r>
      <w:r>
        <w:rPr>
          <w:rFonts w:hint="eastAsia" w:asciiTheme="minorEastAsia" w:hAnsiTheme="minorEastAsia" w:eastAsiaTheme="minorEastAsia" w:cstheme="minorEastAsia"/>
          <w:bCs/>
          <w:sz w:val="24"/>
          <w:szCs w:val="24"/>
          <w:lang w:val="zh-CN"/>
        </w:rPr>
        <w:t>。</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zh-CN"/>
        </w:rPr>
        <w:t>（</w:t>
      </w: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zh-CN"/>
        </w:rPr>
        <w:t>）遇到紧急情况时有完备的应急处理措施的，保证产品能正常使用的得</w:t>
      </w:r>
      <w:r>
        <w:rPr>
          <w:rFonts w:hint="eastAsia" w:asciiTheme="minorEastAsia" w:hAnsiTheme="minorEastAsia" w:eastAsiaTheme="minorEastAsia" w:cstheme="minorEastAsia"/>
          <w:bCs/>
          <w:sz w:val="24"/>
          <w:szCs w:val="24"/>
        </w:rPr>
        <w:t>2分。</w:t>
      </w:r>
    </w:p>
    <w:p>
      <w:pPr>
        <w:spacing w:line="360" w:lineRule="auto"/>
        <w:ind w:firstLine="480" w:firstLineChars="200"/>
        <w:rPr>
          <w:rFonts w:ascii="宋体" w:hAnsi="宋体" w:eastAsia="宋体" w:cs="宋体"/>
          <w:b/>
          <w:sz w:val="24"/>
          <w:szCs w:val="24"/>
        </w:rPr>
      </w:pPr>
      <w:r>
        <w:rPr>
          <w:rFonts w:hint="eastAsia" w:ascii="宋体" w:hAnsi="宋体" w:eastAsia="宋体" w:cs="宋体"/>
          <w:b/>
          <w:kern w:val="2"/>
          <w:sz w:val="24"/>
          <w:szCs w:val="24"/>
        </w:rPr>
        <w:t>4、售后服务及培训：(5分)</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kern w:val="2"/>
          <w:sz w:val="24"/>
          <w:szCs w:val="24"/>
        </w:rPr>
        <w:t>1）售后服务方案：售后服务网点的设定、日常维护、项目交付用户后出现故障响应时间及措施、备品备件计划，质量保证范围。</w:t>
      </w:r>
    </w:p>
    <w:p>
      <w:pPr>
        <w:adjustRightInd w:val="0"/>
        <w:snapToGrid w:val="0"/>
        <w:spacing w:line="360" w:lineRule="auto"/>
        <w:ind w:left="640" w:leftChars="200"/>
        <w:jc w:val="left"/>
        <w:rPr>
          <w:rFonts w:ascii="宋体" w:hAnsi="宋体" w:eastAsia="宋体" w:cs="宋体"/>
          <w:sz w:val="24"/>
          <w:szCs w:val="24"/>
        </w:rPr>
      </w:pPr>
      <w:r>
        <w:rPr>
          <w:rFonts w:hint="eastAsia" w:ascii="宋体" w:hAnsi="宋体" w:eastAsia="宋体" w:cs="宋体"/>
          <w:kern w:val="2"/>
          <w:sz w:val="24"/>
          <w:szCs w:val="24"/>
        </w:rPr>
        <w:t>①售后服务方案内容详细、合理的得3分；</w:t>
      </w:r>
    </w:p>
    <w:p>
      <w:pPr>
        <w:adjustRightInd w:val="0"/>
        <w:snapToGrid w:val="0"/>
        <w:spacing w:line="360" w:lineRule="auto"/>
        <w:ind w:left="640" w:leftChars="200"/>
        <w:jc w:val="left"/>
        <w:rPr>
          <w:rFonts w:ascii="宋体" w:hAnsi="宋体" w:eastAsia="宋体" w:cs="宋体"/>
          <w:sz w:val="24"/>
          <w:szCs w:val="24"/>
        </w:rPr>
      </w:pPr>
      <w:r>
        <w:rPr>
          <w:rFonts w:hint="eastAsia" w:ascii="宋体" w:hAnsi="宋体" w:eastAsia="宋体" w:cs="宋体"/>
          <w:kern w:val="2"/>
          <w:sz w:val="24"/>
          <w:szCs w:val="24"/>
        </w:rPr>
        <w:t>②售后服务方案内容相对详细，但不够合理的得2分；</w:t>
      </w:r>
    </w:p>
    <w:p>
      <w:pPr>
        <w:adjustRightInd w:val="0"/>
        <w:snapToGrid w:val="0"/>
        <w:spacing w:line="360" w:lineRule="auto"/>
        <w:ind w:left="640" w:leftChars="200"/>
        <w:jc w:val="left"/>
        <w:rPr>
          <w:rFonts w:ascii="宋体" w:hAnsi="宋体" w:eastAsia="宋体" w:cs="宋体"/>
          <w:sz w:val="24"/>
          <w:szCs w:val="24"/>
        </w:rPr>
      </w:pPr>
      <w:r>
        <w:rPr>
          <w:rFonts w:hint="eastAsia" w:ascii="宋体" w:hAnsi="宋体" w:eastAsia="宋体" w:cs="宋体"/>
          <w:kern w:val="2"/>
          <w:sz w:val="24"/>
          <w:szCs w:val="24"/>
        </w:rPr>
        <w:t>③售后服务方案内容不合理、简单的不得分；</w:t>
      </w:r>
    </w:p>
    <w:p>
      <w:pPr>
        <w:pStyle w:val="18"/>
        <w:numPr>
          <w:ilvl w:val="0"/>
          <w:numId w:val="4"/>
        </w:numPr>
        <w:spacing w:line="500" w:lineRule="exact"/>
        <w:ind w:firstLine="480" w:firstLineChars="200"/>
        <w:rPr>
          <w:rFonts w:eastAsia="宋体" w:cs="宋体"/>
          <w:kern w:val="2"/>
          <w:szCs w:val="24"/>
        </w:rPr>
      </w:pPr>
      <w:r>
        <w:rPr>
          <w:rFonts w:hint="eastAsia" w:eastAsia="宋体" w:cs="宋体"/>
          <w:kern w:val="2"/>
          <w:szCs w:val="24"/>
        </w:rPr>
        <w:t>针对项目提供的培训方案，培训计划和内容考虑周全，合理、可行，培训内容有层次，培训方式适当，能够保障使用单位熟练操作维护和正常使用的属于优秀，得2分，培训计划和内容考虑一般能满足要求的属于良好，得1分，培训方案、培训计划和内容不详细，不得分。</w:t>
      </w:r>
    </w:p>
    <w:p>
      <w:pPr>
        <w:pStyle w:val="47"/>
        <w:widowControl/>
        <w:spacing w:line="500" w:lineRule="exact"/>
        <w:rPr>
          <w:rFonts w:hint="default" w:ascii="宋体" w:eastAsia="宋体" w:cs="宋体"/>
          <w:sz w:val="24"/>
          <w:szCs w:val="28"/>
        </w:rPr>
      </w:pPr>
      <w:r>
        <w:rPr>
          <w:rFonts w:ascii="宋体" w:eastAsia="宋体" w:cs="宋体"/>
          <w:b/>
          <w:sz w:val="24"/>
          <w:szCs w:val="28"/>
        </w:rPr>
        <w:t>说明：</w:t>
      </w:r>
    </w:p>
    <w:p>
      <w:pPr>
        <w:pStyle w:val="47"/>
        <w:widowControl/>
        <w:spacing w:line="500" w:lineRule="exact"/>
        <w:ind w:firstLine="480" w:firstLineChars="200"/>
        <w:rPr>
          <w:rFonts w:hint="default" w:ascii="宋体" w:eastAsia="宋体" w:cs="宋体"/>
          <w:b/>
          <w:sz w:val="24"/>
          <w:szCs w:val="28"/>
        </w:rPr>
      </w:pPr>
      <w:r>
        <w:rPr>
          <w:rFonts w:ascii="宋体" w:eastAsia="宋体" w:cs="宋体"/>
          <w:b/>
          <w:sz w:val="24"/>
          <w:szCs w:val="28"/>
        </w:rPr>
        <w:t>1、以上各项打分均由磋商小组共同认定，如磋商小组在认定上出现意见分歧，由磋商小组进行表决，以少数服从多数决定原则确定，并作记录。</w:t>
      </w:r>
    </w:p>
    <w:p>
      <w:pPr>
        <w:widowControl/>
        <w:spacing w:line="500" w:lineRule="exact"/>
        <w:ind w:firstLine="480" w:firstLineChars="200"/>
        <w:rPr>
          <w:rFonts w:ascii="宋体" w:hAnsi="宋体" w:eastAsia="宋体" w:cs="宋体"/>
          <w:b/>
          <w:sz w:val="24"/>
          <w:szCs w:val="28"/>
        </w:rPr>
      </w:pPr>
      <w:r>
        <w:rPr>
          <w:rFonts w:hint="eastAsia" w:ascii="宋体" w:hAnsi="宋体" w:eastAsia="宋体" w:cs="宋体"/>
          <w:b/>
          <w:sz w:val="24"/>
          <w:szCs w:val="28"/>
        </w:rPr>
        <w:t>2、如磋商小组一致认为最低报价或某些分项报价明显不合理，有降低质量、不能诚信履约的可能时，磋商小组有权通知供应商进行解释。如供应商未能在规定期限内作出解释，或所作解释不合理，经磋商小组取得一致意见后，对该供应商将不予推荐。</w:t>
      </w:r>
    </w:p>
    <w:p>
      <w:pPr>
        <w:widowControl/>
        <w:spacing w:line="500" w:lineRule="exact"/>
        <w:ind w:firstLine="480" w:firstLineChars="200"/>
        <w:rPr>
          <w:rFonts w:eastAsia="宋体" w:cs="宋体"/>
          <w:kern w:val="2"/>
          <w:szCs w:val="24"/>
        </w:rPr>
      </w:pPr>
      <w:r>
        <w:rPr>
          <w:rFonts w:hint="eastAsia" w:ascii="宋体" w:hAnsi="宋体" w:eastAsia="宋体" w:cs="宋体"/>
          <w:b/>
          <w:sz w:val="24"/>
          <w:szCs w:val="28"/>
        </w:rPr>
        <w:t>3、评审过程中，所有</w:t>
      </w:r>
      <w:r>
        <w:rPr>
          <w:rFonts w:hint="eastAsia" w:ascii="宋体" w:hAnsi="宋体" w:eastAsia="宋体" w:cs="宋体"/>
          <w:b/>
          <w:sz w:val="24"/>
          <w:szCs w:val="28"/>
          <w:lang w:val="zh-CN"/>
        </w:rPr>
        <w:t>数值</w:t>
      </w:r>
      <w:r>
        <w:rPr>
          <w:rFonts w:hint="eastAsia" w:ascii="宋体" w:hAnsi="宋体" w:eastAsia="宋体" w:cs="宋体"/>
          <w:b/>
          <w:sz w:val="24"/>
          <w:szCs w:val="28"/>
        </w:rPr>
        <w:t>计算</w:t>
      </w:r>
      <w:r>
        <w:rPr>
          <w:rFonts w:hint="eastAsia" w:ascii="宋体" w:hAnsi="宋体" w:eastAsia="宋体" w:cs="宋体"/>
          <w:b/>
          <w:sz w:val="24"/>
          <w:szCs w:val="28"/>
          <w:lang w:val="zh-CN"/>
        </w:rPr>
        <w:t>均保留小数点后两位（四舍五入），计算的最终结果保留小数点后二位（四舍五入）。</w:t>
      </w:r>
    </w:p>
    <w:p>
      <w:pPr>
        <w:pStyle w:val="18"/>
        <w:spacing w:line="500" w:lineRule="exact"/>
        <w:rPr>
          <w:rFonts w:ascii="宋体" w:hAnsi="宋体" w:eastAsia="宋体" w:cs="宋体"/>
          <w:b/>
          <w:bCs/>
          <w:szCs w:val="28"/>
        </w:rPr>
      </w:pPr>
      <w:r>
        <w:rPr>
          <w:rFonts w:hint="eastAsia" w:ascii="宋体" w:hAnsi="宋体" w:eastAsia="宋体" w:cs="宋体"/>
          <w:b/>
          <w:bCs/>
          <w:szCs w:val="28"/>
          <w:lang w:val="zh-CN"/>
        </w:rPr>
        <w:t>五、磋商</w:t>
      </w:r>
      <w:r>
        <w:rPr>
          <w:rFonts w:hint="eastAsia" w:ascii="宋体" w:hAnsi="宋体" w:eastAsia="宋体" w:cs="宋体"/>
          <w:b/>
          <w:bCs/>
          <w:szCs w:val="28"/>
        </w:rPr>
        <w:t>纪律</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1、磋商小组成员内部讨论的情况和意见必须保密，任何人不得以任何形式透露给供应商或与供应商有关的单位或个人；</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2、在磋商过程中，供应商不得以任何形式对磋商小组成员进行旨在影响磋商结果的私下接触，否则取消其磋商资格；</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3、磋商小组采用以及与磋商有关的人员应当对评审情况和评审过程中获悉的国家秘密、商业秘密予以保密。</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4、供应商不得泄漏竞争性磋商活动中应当保密的情况和资料，不得与其他供应商串通损害国家利益、社会公共利益或者他人合法权益。</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5、供应商不得相互串通响应或者与采购人串通响应，不得向采购人或者评审委员会成员行贿谋取成交，不得以他人名义响应或者以其他方式弄虚作假骗取成交；供应商不得以任何方式干扰、影响评审工作。</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6、磋商小组成员不得收受他人的财物或者其他好处，不得向他人透漏对响应文件的评审和比较、成交候选人的推荐情况以及评审有关的其他情况。在评审活动中，评审委员会成员应当客观、公正地履行职责，遵守职业道德，不得擅离职守，影响评审程序正常进行，不得使用评审办法中没有规定的评审因素和标准进行评审。</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7、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pPr>
        <w:widowControl/>
        <w:spacing w:line="500" w:lineRule="exact"/>
        <w:rPr>
          <w:rFonts w:ascii="宋体" w:hAnsi="宋体" w:eastAsia="宋体" w:cs="宋体"/>
          <w:b/>
          <w:sz w:val="24"/>
          <w:szCs w:val="28"/>
          <w:lang w:val="zh-CN"/>
        </w:rPr>
      </w:pPr>
      <w:r>
        <w:rPr>
          <w:rFonts w:hint="eastAsia" w:ascii="宋体" w:hAnsi="宋体" w:eastAsia="宋体" w:cs="宋体"/>
          <w:b/>
          <w:sz w:val="24"/>
          <w:szCs w:val="28"/>
          <w:lang w:val="zh-CN"/>
        </w:rPr>
        <w:t>六、无效响应文件情况说明</w:t>
      </w:r>
    </w:p>
    <w:p>
      <w:pPr>
        <w:widowControl/>
        <w:spacing w:line="500" w:lineRule="exact"/>
        <w:ind w:firstLine="480" w:firstLineChars="200"/>
        <w:rPr>
          <w:rFonts w:ascii="宋体" w:hAnsi="宋体" w:eastAsia="宋体" w:cs="宋体"/>
          <w:b/>
          <w:sz w:val="24"/>
          <w:szCs w:val="28"/>
          <w:lang w:val="zh-CN"/>
        </w:rPr>
      </w:pPr>
      <w:bookmarkStart w:id="1" w:name="_Toc428362159"/>
      <w:bookmarkStart w:id="2" w:name="_Toc428365919"/>
      <w:bookmarkStart w:id="3" w:name="_Toc428362250"/>
      <w:r>
        <w:rPr>
          <w:rFonts w:hint="eastAsia" w:ascii="宋体" w:hAnsi="宋体" w:eastAsia="宋体" w:cs="宋体"/>
          <w:b/>
          <w:sz w:val="24"/>
          <w:szCs w:val="28"/>
          <w:lang w:val="zh-CN"/>
        </w:rPr>
        <w:t>响应文件有下列情形之一的，应当按照无效响应文件处理：</w:t>
      </w:r>
      <w:bookmarkEnd w:id="1"/>
      <w:bookmarkEnd w:id="2"/>
      <w:bookmarkEnd w:id="3"/>
    </w:p>
    <w:p>
      <w:pPr>
        <w:widowControl/>
        <w:spacing w:line="500" w:lineRule="exact"/>
        <w:ind w:firstLine="480" w:firstLineChars="200"/>
        <w:rPr>
          <w:rFonts w:ascii="宋体" w:hAnsi="宋体" w:eastAsia="宋体" w:cs="宋体"/>
          <w:b/>
          <w:sz w:val="24"/>
          <w:szCs w:val="28"/>
          <w:lang w:val="zh-CN"/>
        </w:rPr>
      </w:pPr>
      <w:bookmarkStart w:id="4" w:name="_Toc428365920"/>
      <w:bookmarkStart w:id="5" w:name="_Toc428362160"/>
      <w:bookmarkStart w:id="6" w:name="_Toc428362251"/>
      <w:r>
        <w:rPr>
          <w:rFonts w:hint="eastAsia" w:ascii="宋体" w:hAnsi="宋体" w:eastAsia="宋体" w:cs="宋体"/>
          <w:b/>
          <w:sz w:val="24"/>
          <w:szCs w:val="28"/>
          <w:lang w:val="zh-CN"/>
        </w:rPr>
        <w:t>1、在规定的截止时间之后递交的；</w:t>
      </w:r>
      <w:bookmarkEnd w:id="4"/>
      <w:bookmarkEnd w:id="5"/>
      <w:bookmarkEnd w:id="6"/>
    </w:p>
    <w:p>
      <w:pPr>
        <w:widowControl/>
        <w:spacing w:line="500" w:lineRule="exact"/>
        <w:ind w:firstLine="480" w:firstLineChars="200"/>
        <w:rPr>
          <w:rFonts w:ascii="宋体" w:hAnsi="宋体" w:eastAsia="宋体" w:cs="宋体"/>
          <w:b/>
          <w:sz w:val="24"/>
          <w:szCs w:val="28"/>
          <w:lang w:val="zh-CN"/>
        </w:rPr>
      </w:pPr>
      <w:bookmarkStart w:id="7" w:name="_Toc428362252"/>
      <w:bookmarkStart w:id="8" w:name="_Toc428362161"/>
      <w:bookmarkStart w:id="9" w:name="_Toc428365921"/>
      <w:r>
        <w:rPr>
          <w:rFonts w:hint="eastAsia" w:ascii="宋体" w:hAnsi="宋体" w:eastAsia="宋体" w:cs="宋体"/>
          <w:b/>
          <w:sz w:val="24"/>
          <w:szCs w:val="28"/>
          <w:lang w:val="zh-CN"/>
        </w:rPr>
        <w:t>2、未按采购文件规定要求密封、签署、盖章的；</w:t>
      </w:r>
      <w:bookmarkEnd w:id="7"/>
      <w:bookmarkEnd w:id="8"/>
      <w:bookmarkEnd w:id="9"/>
    </w:p>
    <w:p>
      <w:pPr>
        <w:widowControl/>
        <w:spacing w:line="500" w:lineRule="exact"/>
        <w:ind w:firstLine="480" w:firstLineChars="200"/>
        <w:rPr>
          <w:rFonts w:ascii="宋体" w:hAnsi="宋体" w:eastAsia="宋体" w:cs="宋体"/>
          <w:b/>
          <w:sz w:val="24"/>
          <w:szCs w:val="28"/>
          <w:lang w:val="zh-CN"/>
        </w:rPr>
      </w:pPr>
      <w:bookmarkStart w:id="10" w:name="_Toc428362163"/>
      <w:bookmarkStart w:id="11" w:name="_Toc428365923"/>
      <w:bookmarkStart w:id="12" w:name="_Toc428362254"/>
      <w:r>
        <w:rPr>
          <w:rFonts w:hint="eastAsia" w:ascii="宋体" w:hAnsi="宋体" w:eastAsia="宋体" w:cs="宋体"/>
          <w:b/>
          <w:sz w:val="24"/>
          <w:szCs w:val="28"/>
        </w:rPr>
        <w:t>3、</w:t>
      </w:r>
      <w:r>
        <w:rPr>
          <w:rFonts w:hint="eastAsia" w:ascii="宋体" w:hAnsi="宋体" w:eastAsia="宋体" w:cs="宋体"/>
          <w:b/>
          <w:sz w:val="24"/>
          <w:szCs w:val="28"/>
          <w:lang w:val="zh-CN"/>
        </w:rPr>
        <w:t>不具备采购文件中规定的资格要求的；</w:t>
      </w:r>
      <w:bookmarkEnd w:id="10"/>
      <w:bookmarkEnd w:id="11"/>
      <w:bookmarkEnd w:id="12"/>
    </w:p>
    <w:p>
      <w:pPr>
        <w:widowControl/>
        <w:spacing w:line="500" w:lineRule="exact"/>
        <w:rPr>
          <w:rFonts w:ascii="宋体" w:hAnsi="宋体" w:eastAsia="宋体" w:cs="宋体"/>
          <w:b/>
          <w:sz w:val="24"/>
          <w:szCs w:val="28"/>
          <w:lang w:val="zh-CN"/>
        </w:rPr>
      </w:pPr>
      <w:r>
        <w:rPr>
          <w:rFonts w:hint="eastAsia" w:ascii="宋体" w:hAnsi="宋体" w:eastAsia="宋体" w:cs="宋体"/>
          <w:b/>
          <w:sz w:val="24"/>
          <w:szCs w:val="28"/>
          <w:lang w:val="zh-CN"/>
        </w:rPr>
        <w:t>七、成交公告</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成交公告内容应当包括采购人和采购代理机构的名称、地址、联系方式，项目名称和项目交易编号，成交供应商名称、地址，服务要求以及磋商小组成员。</w:t>
      </w:r>
    </w:p>
    <w:p>
      <w:pPr>
        <w:widowControl/>
        <w:spacing w:line="500" w:lineRule="exact"/>
        <w:rPr>
          <w:rFonts w:ascii="宋体" w:hAnsi="宋体" w:eastAsia="宋体" w:cs="宋体"/>
          <w:b/>
          <w:sz w:val="24"/>
          <w:szCs w:val="28"/>
          <w:lang w:val="zh-CN"/>
        </w:rPr>
      </w:pPr>
      <w:r>
        <w:rPr>
          <w:rFonts w:hint="eastAsia" w:ascii="宋体" w:hAnsi="宋体" w:eastAsia="宋体" w:cs="宋体"/>
          <w:b/>
          <w:sz w:val="24"/>
          <w:szCs w:val="28"/>
          <w:lang w:val="zh-CN"/>
        </w:rPr>
        <w:t>八、成交通知</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1、在磋商有效期内，采购代理机构以书面形式通知所选定的成交供应商。通知也可传真的形式，但需要随以书面确认。</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2、当成交供应商按规定与采购人签订合同后，采购代理机构将向其他供应商发出落标通知，并退还磋商保证金。采购代理机构对落标的供应商不作落标原因的解释。</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3、成交通知书将是合同的一个组成部分。</w:t>
      </w:r>
    </w:p>
    <w:p>
      <w:pPr>
        <w:widowControl/>
        <w:spacing w:line="500" w:lineRule="exact"/>
        <w:rPr>
          <w:rFonts w:ascii="宋体" w:hAnsi="宋体" w:eastAsia="宋体" w:cs="宋体"/>
          <w:b/>
          <w:sz w:val="24"/>
          <w:szCs w:val="28"/>
          <w:lang w:val="zh-CN"/>
        </w:rPr>
      </w:pPr>
      <w:bookmarkStart w:id="13" w:name="_Toc428362260"/>
      <w:bookmarkStart w:id="14" w:name="_Toc428365929"/>
      <w:bookmarkStart w:id="15" w:name="_Toc428362169"/>
      <w:r>
        <w:rPr>
          <w:rFonts w:hint="eastAsia" w:ascii="宋体" w:hAnsi="宋体" w:eastAsia="宋体" w:cs="宋体"/>
          <w:b/>
          <w:sz w:val="24"/>
          <w:szCs w:val="28"/>
          <w:lang w:val="zh-CN"/>
        </w:rPr>
        <w:t>九、合同授予</w:t>
      </w:r>
      <w:bookmarkEnd w:id="13"/>
      <w:bookmarkEnd w:id="14"/>
      <w:bookmarkEnd w:id="15"/>
    </w:p>
    <w:p>
      <w:pPr>
        <w:widowControl/>
        <w:spacing w:line="500" w:lineRule="exact"/>
        <w:ind w:firstLine="480" w:firstLineChars="200"/>
        <w:rPr>
          <w:rFonts w:ascii="宋体" w:hAnsi="宋体" w:eastAsia="宋体" w:cs="宋体"/>
          <w:b/>
          <w:sz w:val="24"/>
          <w:szCs w:val="28"/>
          <w:lang w:val="zh-CN"/>
        </w:rPr>
      </w:pPr>
      <w:bookmarkStart w:id="16" w:name="_Toc428362261"/>
      <w:bookmarkStart w:id="17" w:name="_Toc428362170"/>
      <w:bookmarkStart w:id="18" w:name="_Toc428365930"/>
      <w:r>
        <w:rPr>
          <w:rFonts w:hint="eastAsia" w:ascii="宋体" w:hAnsi="宋体" w:eastAsia="宋体" w:cs="宋体"/>
          <w:b/>
          <w:sz w:val="24"/>
          <w:szCs w:val="28"/>
          <w:lang w:val="zh-CN"/>
        </w:rPr>
        <w:t>1、磋商文件、响应文件及磋商过程中有关补充文件均作为合同附件，并与合同具有相同的法律效力。</w:t>
      </w:r>
      <w:bookmarkEnd w:id="16"/>
      <w:bookmarkEnd w:id="17"/>
      <w:bookmarkEnd w:id="18"/>
    </w:p>
    <w:p>
      <w:pPr>
        <w:widowControl/>
        <w:spacing w:line="500" w:lineRule="exact"/>
        <w:ind w:firstLine="480" w:firstLineChars="200"/>
        <w:rPr>
          <w:rFonts w:ascii="宋体" w:hAnsi="宋体" w:eastAsia="宋体" w:cs="宋体"/>
          <w:b/>
          <w:sz w:val="24"/>
          <w:szCs w:val="28"/>
          <w:lang w:val="zh-CN"/>
        </w:rPr>
      </w:pPr>
      <w:bookmarkStart w:id="19" w:name="_Toc428362262"/>
      <w:bookmarkStart w:id="20" w:name="_Toc428365931"/>
      <w:bookmarkStart w:id="21" w:name="_Toc428362171"/>
      <w:r>
        <w:rPr>
          <w:rFonts w:hint="eastAsia" w:ascii="宋体" w:hAnsi="宋体" w:eastAsia="宋体" w:cs="宋体"/>
          <w:b/>
          <w:sz w:val="24"/>
          <w:szCs w:val="28"/>
          <w:lang w:val="zh-CN"/>
        </w:rPr>
        <w:t>2、当按照合同履行义务，完成磋商项目。未经采购人同意，成交供应商不得向他人转让成交项目。</w:t>
      </w:r>
      <w:bookmarkEnd w:id="19"/>
      <w:bookmarkEnd w:id="20"/>
      <w:bookmarkEnd w:id="21"/>
    </w:p>
    <w:p>
      <w:pPr>
        <w:widowControl/>
        <w:spacing w:line="500" w:lineRule="exact"/>
        <w:rPr>
          <w:rFonts w:ascii="宋体" w:hAnsi="宋体" w:eastAsia="宋体" w:cs="宋体"/>
          <w:b/>
          <w:sz w:val="24"/>
          <w:szCs w:val="28"/>
          <w:lang w:val="zh-CN"/>
        </w:rPr>
      </w:pPr>
      <w:bookmarkStart w:id="22" w:name="_Toc428362263"/>
      <w:bookmarkStart w:id="23" w:name="_Toc428362172"/>
      <w:bookmarkStart w:id="24" w:name="_Toc428365932"/>
      <w:r>
        <w:rPr>
          <w:rFonts w:hint="eastAsia" w:ascii="宋体" w:hAnsi="宋体" w:eastAsia="宋体" w:cs="宋体"/>
          <w:b/>
          <w:sz w:val="24"/>
          <w:szCs w:val="28"/>
          <w:lang w:val="zh-CN"/>
        </w:rPr>
        <w:t>十、本项目磋商有效期为60日历天。</w:t>
      </w:r>
      <w:bookmarkEnd w:id="22"/>
      <w:bookmarkEnd w:id="23"/>
      <w:bookmarkEnd w:id="24"/>
    </w:p>
    <w:p>
      <w:pPr>
        <w:widowControl/>
        <w:spacing w:line="500" w:lineRule="exact"/>
        <w:rPr>
          <w:rFonts w:ascii="宋体" w:hAnsi="宋体" w:eastAsia="宋体" w:cs="宋体"/>
          <w:b/>
          <w:sz w:val="24"/>
          <w:szCs w:val="28"/>
          <w:lang w:val="zh-CN"/>
        </w:rPr>
      </w:pPr>
      <w:r>
        <w:rPr>
          <w:rFonts w:hint="eastAsia" w:ascii="宋体" w:hAnsi="宋体" w:eastAsia="宋体" w:cs="宋体"/>
          <w:b/>
          <w:sz w:val="24"/>
          <w:szCs w:val="28"/>
          <w:lang w:val="zh-CN"/>
        </w:rPr>
        <w:t>十一、签订合同</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1、成交供应商应在成交通知书发出之日起</w:t>
      </w:r>
      <w:r>
        <w:rPr>
          <w:rFonts w:hint="eastAsia" w:ascii="宋体" w:hAnsi="宋体" w:eastAsia="宋体" w:cs="宋体"/>
          <w:b/>
          <w:sz w:val="24"/>
          <w:szCs w:val="28"/>
        </w:rPr>
        <w:t>15</w:t>
      </w:r>
      <w:r>
        <w:rPr>
          <w:rFonts w:hint="eastAsia" w:ascii="宋体" w:hAnsi="宋体" w:eastAsia="宋体" w:cs="宋体"/>
          <w:b/>
          <w:sz w:val="24"/>
          <w:szCs w:val="28"/>
          <w:lang w:val="zh-CN"/>
        </w:rPr>
        <w:t>日内按成交通知书规定的时间、地点与采购人签订合同，否则按违约处理，其磋商保证金不予退还，并赔偿本次及再次采购所发生的费用。</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2、磋商文件、成交供应商的响应报价文件及评审过程中有关澄清文件均应作为合同附件，并与合同具有相同的法律效力。</w:t>
      </w:r>
    </w:p>
    <w:p>
      <w:pPr>
        <w:widowControl/>
        <w:spacing w:line="500" w:lineRule="exact"/>
        <w:rPr>
          <w:rFonts w:ascii="宋体" w:hAnsi="宋体" w:eastAsia="宋体" w:cs="宋体"/>
          <w:b/>
          <w:sz w:val="24"/>
          <w:szCs w:val="28"/>
          <w:lang w:val="zh-CN"/>
        </w:rPr>
      </w:pPr>
      <w:r>
        <w:rPr>
          <w:rFonts w:hint="eastAsia" w:ascii="宋体" w:hAnsi="宋体" w:eastAsia="宋体" w:cs="宋体"/>
          <w:b/>
          <w:sz w:val="24"/>
          <w:szCs w:val="28"/>
          <w:lang w:val="zh-CN"/>
        </w:rPr>
        <w:t>十二、成交结果公告</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采购人应当自成交供应商确定之日起2个工作日内，将政府采购合同在省级以上人民政府财政部门指定的媒体上公告，但政府采购合同中涉及国家秘密、商业秘密的内容除外。</w:t>
      </w:r>
    </w:p>
    <w:p>
      <w:pPr>
        <w:widowControl/>
        <w:spacing w:line="500" w:lineRule="exact"/>
        <w:rPr>
          <w:rFonts w:ascii="宋体" w:hAnsi="宋体" w:eastAsia="宋体" w:cs="宋体"/>
          <w:b/>
          <w:sz w:val="24"/>
          <w:szCs w:val="28"/>
          <w:lang w:val="zh-CN"/>
        </w:rPr>
      </w:pPr>
      <w:r>
        <w:rPr>
          <w:rFonts w:hint="eastAsia" w:ascii="宋体" w:hAnsi="宋体" w:eastAsia="宋体" w:cs="宋体"/>
          <w:b/>
          <w:sz w:val="24"/>
          <w:szCs w:val="28"/>
          <w:lang w:val="zh-CN"/>
        </w:rPr>
        <w:t>十三、质疑处理</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1、供应商对采购事项有疑问的，可以按照《政府采购法》的相关规定向采购人或采购代理机构提出询问。</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2、若供应商认为其投标未获公平评审或采购文件、采购过程和成交、成交结果使自己的合法权益受到损害，可以在知道或者应知其权益受到损害之日起</w:t>
      </w:r>
      <w:r>
        <w:rPr>
          <w:rFonts w:hint="eastAsia" w:ascii="宋体" w:hAnsi="宋体" w:eastAsia="宋体" w:cs="宋体"/>
          <w:b/>
          <w:sz w:val="24"/>
          <w:szCs w:val="28"/>
        </w:rPr>
        <w:t>3</w:t>
      </w:r>
      <w:r>
        <w:rPr>
          <w:rFonts w:hint="eastAsia" w:ascii="宋体" w:hAnsi="宋体" w:eastAsia="宋体" w:cs="宋体"/>
          <w:b/>
          <w:sz w:val="24"/>
          <w:szCs w:val="28"/>
          <w:lang w:val="zh-CN"/>
        </w:rPr>
        <w:t>个工作日内，将质疑书原件送达采购人或采购代理机构。提出质疑期限的计算，依照下列规定办理：</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（一）对竞争性磋商文件提出质疑的，自供应商获得竞争性磋商文件之日起计算。</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（二）对采购过程提出质疑的，应当在评审工作结束之日起计算。</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（三）对成交、成交结果提出质疑的，自成交、成交结果公告之日起计算。</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3、质疑书应当包括下列主要内容，并按照“谁主张、谁举证”的原则，附上相关证明材料。否则，采购人或采购代理机构不予受理：</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（一）质疑供应商全称、地址、法定代表人、联系人及联系电话、邮政编码等；</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（二）被质疑采购项目的名称、编号；</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（三）质疑的具体事项、明确的请求和主张；</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（四）质疑所依据的法律依据（具体条款）、具体事实和具体理由。质疑书依据、理由部分只有主观陈述、推理、猜测等，而没有提供客观事实依据、法律依据的；</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五）质疑事项按照有关法律、法规和规章规定及竞争性磋商文件要求属于保密或者处于保密阶段的事项，供应商必须提供正常的信息来源或有效证据，供应商不能提供或者拒绝提供合法的信息来源或有效证据的；</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（六）充足有效的相关证明材料；如果涉及到产品功能或技术指标的，应出具相关制造商的证明文件；</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（七）质疑材料中有外文资料的，应一并附上中文译本，并以中文译本为准。</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（八）提起质疑的日期。</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4、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供应商委托代理人办理质疑事宜，应当提交授权委托书，并载明委托代理的具体权限和事项。授权委托书应当由委托人签字并加盖单位公章。</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rPr>
        <w:t>5、</w:t>
      </w:r>
      <w:r>
        <w:rPr>
          <w:rFonts w:hint="eastAsia" w:ascii="宋体" w:hAnsi="宋体" w:eastAsia="宋体" w:cs="宋体"/>
          <w:b/>
          <w:sz w:val="24"/>
          <w:szCs w:val="28"/>
          <w:lang w:val="zh-CN"/>
        </w:rPr>
        <w:t>提交质疑书时，供应商应同时提交本人身份证，委托他人代理质疑事宜的，还应提交被委托人的身份证。</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供应商是法人的，应一并提交法人营业执照和法定代表人身份证；供应商是其他组织的，应一并提交其他组织营业执照和主要负责人身份证。</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供应商应当提供上述证明材料的原件及复印件，原件经采购人或采购代理机构核对无误后返还。</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rPr>
        <w:t>6、</w:t>
      </w:r>
      <w:r>
        <w:rPr>
          <w:rFonts w:hint="eastAsia" w:ascii="宋体" w:hAnsi="宋体" w:eastAsia="宋体" w:cs="宋体"/>
          <w:b/>
          <w:sz w:val="24"/>
          <w:szCs w:val="28"/>
          <w:lang w:val="zh-CN"/>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代理机构可以拒收。</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rPr>
        <w:t>7、</w:t>
      </w:r>
      <w:r>
        <w:rPr>
          <w:rFonts w:hint="eastAsia" w:ascii="宋体" w:hAnsi="宋体" w:eastAsia="宋体" w:cs="宋体"/>
          <w:b/>
          <w:sz w:val="24"/>
          <w:szCs w:val="28"/>
          <w:lang w:val="zh-CN"/>
        </w:rPr>
        <w:t>供应商不得虚假质疑和恶意质疑，并对质疑内容的真实性承担责任。供应商或者其他利害关系人通过捏造事实、伪造证明材料等方式提出异议或投诉，阻碍招投标活动正常进行的，属于严重不良行为，将提请财政部门将其列入不良行为记录名单，并依法予以处罚。</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rPr>
        <w:t>8、</w:t>
      </w:r>
      <w:r>
        <w:rPr>
          <w:rFonts w:hint="eastAsia" w:ascii="宋体" w:hAnsi="宋体" w:eastAsia="宋体" w:cs="宋体"/>
          <w:b/>
          <w:sz w:val="24"/>
          <w:szCs w:val="28"/>
          <w:lang w:val="zh-CN"/>
        </w:rPr>
        <w:t>采购人或采购代理机构将在收到符合上述条件的书面质疑后7个工作日内审查质疑事项，作出答复或相关处理决定，并以书面形式通知质疑供应商和其他有关供应商，但答复的内容不涉及商业秘密。若质疑涉及采购制度或程序，将被转交政府采购的管理部门审查。遵循“谁过错谁负担”的原则，有过错的一方承担调查论证费用。</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rPr>
        <w:t>9、</w:t>
      </w:r>
      <w:r>
        <w:rPr>
          <w:rFonts w:hint="eastAsia" w:ascii="宋体" w:hAnsi="宋体" w:eastAsia="宋体" w:cs="宋体"/>
          <w:b/>
          <w:sz w:val="24"/>
          <w:szCs w:val="28"/>
          <w:lang w:val="zh-CN"/>
        </w:rPr>
        <w:t>质疑供应商对采购人或采购代理机构的答复不满意以及采购人或采购代理机构未在规定的时间内做出答复的，可以在答复期满后15个工作日内向财政部门投诉。</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财政部门地址：长垣市财审大厦4013室</w:t>
      </w:r>
    </w:p>
    <w:p>
      <w:pPr>
        <w:widowControl/>
        <w:spacing w:line="500" w:lineRule="exact"/>
        <w:ind w:firstLine="480" w:firstLineChars="200"/>
        <w:rPr>
          <w:rFonts w:ascii="宋体" w:hAnsi="宋体" w:eastAsia="宋体" w:cs="宋体"/>
          <w:b/>
          <w:sz w:val="24"/>
          <w:szCs w:val="28"/>
          <w:lang w:val="zh-CN"/>
        </w:rPr>
      </w:pPr>
      <w:r>
        <w:rPr>
          <w:rFonts w:hint="eastAsia" w:ascii="宋体" w:hAnsi="宋体" w:eastAsia="宋体" w:cs="宋体"/>
          <w:b/>
          <w:sz w:val="24"/>
          <w:szCs w:val="28"/>
          <w:lang w:val="zh-CN"/>
        </w:rPr>
        <w:t>联系方式：0373-8883625</w:t>
      </w:r>
    </w:p>
    <w:p>
      <w:pPr>
        <w:widowControl/>
        <w:spacing w:line="500" w:lineRule="exact"/>
        <w:rPr>
          <w:rFonts w:ascii="宋体" w:hAnsi="宋体" w:eastAsia="宋体" w:cs="宋体"/>
          <w:b/>
          <w:sz w:val="24"/>
          <w:szCs w:val="28"/>
          <w:lang w:val="zh-CN"/>
        </w:rPr>
      </w:pPr>
      <w:r>
        <w:rPr>
          <w:rFonts w:hint="eastAsia" w:ascii="宋体" w:hAnsi="宋体" w:eastAsia="宋体" w:cs="宋体"/>
          <w:b/>
          <w:sz w:val="24"/>
          <w:szCs w:val="28"/>
          <w:lang w:val="zh-CN"/>
        </w:rPr>
        <w:t>十四、保密</w:t>
      </w:r>
    </w:p>
    <w:p>
      <w:pPr>
        <w:widowControl/>
        <w:spacing w:line="500" w:lineRule="exact"/>
        <w:ind w:firstLine="480" w:firstLineChars="200"/>
        <w:rPr>
          <w:rFonts w:ascii="宋体" w:hAnsi="宋体" w:eastAsia="宋体" w:cs="宋体"/>
          <w:sz w:val="44"/>
          <w:szCs w:val="44"/>
          <w:lang w:val="zh-CN"/>
        </w:rPr>
      </w:pPr>
      <w:r>
        <w:rPr>
          <w:rFonts w:hint="eastAsia" w:ascii="宋体" w:hAnsi="宋体" w:eastAsia="宋体" w:cs="宋体"/>
          <w:b/>
          <w:sz w:val="24"/>
          <w:szCs w:val="28"/>
          <w:lang w:val="zh-CN"/>
        </w:rPr>
        <w:t>参与竞争性磋商响应活动的各方应对竞争性磋商文件和响应文件中的商业和技术等秘密保密，违者应对由此造成的后果承担法律责任。</w:t>
      </w:r>
    </w:p>
    <w:p>
      <w:pPr>
        <w:autoSpaceDE w:val="0"/>
        <w:autoSpaceDN w:val="0"/>
        <w:adjustRightInd w:val="0"/>
        <w:spacing w:line="500" w:lineRule="exact"/>
        <w:jc w:val="center"/>
        <w:rPr>
          <w:rFonts w:ascii="宋体" w:hAnsi="宋体" w:eastAsia="宋体" w:cs="宋体"/>
          <w:sz w:val="44"/>
          <w:szCs w:val="44"/>
          <w:lang w:val="zh-CN"/>
        </w:rPr>
      </w:pPr>
      <w:r>
        <w:rPr>
          <w:rFonts w:hint="eastAsia" w:ascii="宋体" w:hAnsi="宋体" w:eastAsia="宋体" w:cs="宋体"/>
          <w:sz w:val="44"/>
          <w:szCs w:val="44"/>
        </w:rPr>
        <w:br w:type="page"/>
      </w:r>
      <w:r>
        <w:rPr>
          <w:rFonts w:hint="eastAsia" w:ascii="宋体" w:hAnsi="宋体" w:eastAsia="宋体" w:cs="宋体"/>
          <w:sz w:val="40"/>
          <w:szCs w:val="40"/>
          <w:lang w:val="zh-CN"/>
        </w:rPr>
        <w:t>第七部分 响应文件格式</w:t>
      </w:r>
    </w:p>
    <w:p>
      <w:pPr>
        <w:pStyle w:val="40"/>
        <w:tabs>
          <w:tab w:val="left" w:pos="720"/>
          <w:tab w:val="clear" w:pos="3738"/>
        </w:tabs>
        <w:spacing w:line="500" w:lineRule="exact"/>
        <w:jc w:val="center"/>
        <w:rPr>
          <w:rFonts w:cs="宋体"/>
          <w:color w:val="auto"/>
          <w:sz w:val="32"/>
        </w:rPr>
      </w:pPr>
      <w:r>
        <w:rPr>
          <w:rFonts w:hint="eastAsia" w:cs="宋体"/>
          <w:color w:val="auto"/>
          <w:sz w:val="32"/>
        </w:rPr>
        <w:t>目  录</w:t>
      </w:r>
    </w:p>
    <w:p>
      <w:pPr>
        <w:pStyle w:val="40"/>
        <w:tabs>
          <w:tab w:val="left" w:pos="720"/>
          <w:tab w:val="clear" w:pos="3738"/>
        </w:tabs>
        <w:spacing w:before="0" w:line="360" w:lineRule="auto"/>
        <w:ind w:left="0"/>
        <w:rPr>
          <w:rFonts w:cs="宋体"/>
          <w:color w:val="auto"/>
          <w:sz w:val="24"/>
          <w:szCs w:val="24"/>
        </w:rPr>
      </w:pPr>
      <w:r>
        <w:rPr>
          <w:rFonts w:hint="eastAsia" w:cs="宋体"/>
          <w:color w:val="auto"/>
          <w:sz w:val="24"/>
          <w:szCs w:val="24"/>
        </w:rPr>
        <w:t>一、报价函</w:t>
      </w:r>
    </w:p>
    <w:p>
      <w:pPr>
        <w:autoSpaceDE w:val="0"/>
        <w:autoSpaceDN w:val="0"/>
        <w:adjustRightInd w:val="0"/>
        <w:spacing w:line="360" w:lineRule="auto"/>
        <w:jc w:val="left"/>
        <w:outlineLvl w:val="2"/>
        <w:rPr>
          <w:rFonts w:ascii="宋体" w:hAnsi="宋体" w:eastAsia="宋体" w:cs="宋体"/>
          <w:b/>
          <w:bCs/>
          <w:sz w:val="24"/>
          <w:szCs w:val="24"/>
        </w:rPr>
      </w:pPr>
      <w:r>
        <w:rPr>
          <w:rFonts w:hint="eastAsia" w:ascii="宋体" w:hAnsi="宋体" w:eastAsia="宋体" w:cs="宋体"/>
          <w:b/>
          <w:bCs/>
          <w:sz w:val="24"/>
          <w:szCs w:val="24"/>
        </w:rPr>
        <w:t>二、首次报价一览表</w:t>
      </w:r>
    </w:p>
    <w:p>
      <w:pPr>
        <w:pStyle w:val="46"/>
        <w:tabs>
          <w:tab w:val="left" w:pos="1017"/>
        </w:tabs>
        <w:spacing w:line="360" w:lineRule="auto"/>
        <w:ind w:firstLine="0"/>
        <w:jc w:val="left"/>
        <w:rPr>
          <w:rFonts w:ascii="宋体" w:hAnsi="宋体" w:cs="宋体"/>
          <w:b/>
          <w:sz w:val="24"/>
          <w:lang w:val="zh-CN"/>
        </w:rPr>
      </w:pPr>
      <w:r>
        <w:rPr>
          <w:rFonts w:hint="eastAsia" w:ascii="宋体" w:hAnsi="宋体" w:cs="宋体"/>
          <w:b/>
          <w:bCs/>
          <w:sz w:val="24"/>
          <w:lang w:val="zh-CN"/>
        </w:rPr>
        <w:t>三、法定代表人授权书</w:t>
      </w:r>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四、供应商承诺函</w:t>
      </w:r>
    </w:p>
    <w:p>
      <w:pPr>
        <w:pStyle w:val="40"/>
        <w:tabs>
          <w:tab w:val="left" w:pos="720"/>
          <w:tab w:val="clear" w:pos="3738"/>
        </w:tabs>
        <w:spacing w:before="0" w:line="360" w:lineRule="auto"/>
        <w:ind w:left="0"/>
        <w:rPr>
          <w:rFonts w:cs="宋体"/>
          <w:color w:val="auto"/>
          <w:sz w:val="24"/>
          <w:szCs w:val="24"/>
        </w:rPr>
      </w:pPr>
      <w:r>
        <w:rPr>
          <w:rFonts w:hint="eastAsia" w:cs="宋体"/>
          <w:color w:val="auto"/>
          <w:sz w:val="24"/>
          <w:szCs w:val="24"/>
        </w:rPr>
        <w:t>五、关于资格的声明函</w:t>
      </w:r>
    </w:p>
    <w:p>
      <w:pPr>
        <w:pStyle w:val="40"/>
        <w:tabs>
          <w:tab w:val="left" w:pos="720"/>
          <w:tab w:val="clear" w:pos="3738"/>
        </w:tabs>
        <w:spacing w:before="0" w:line="360" w:lineRule="auto"/>
        <w:ind w:left="0"/>
        <w:rPr>
          <w:rFonts w:cs="宋体"/>
          <w:color w:val="auto"/>
          <w:sz w:val="24"/>
          <w:szCs w:val="24"/>
          <w:lang w:val="zh-CN"/>
        </w:rPr>
      </w:pPr>
      <w:r>
        <w:rPr>
          <w:rFonts w:hint="eastAsia" w:cs="宋体"/>
          <w:bCs/>
          <w:color w:val="auto"/>
          <w:sz w:val="24"/>
          <w:szCs w:val="24"/>
          <w:lang w:val="zh-CN"/>
        </w:rPr>
        <w:t>六、</w:t>
      </w:r>
      <w:r>
        <w:rPr>
          <w:rFonts w:hint="eastAsia" w:cs="宋体"/>
          <w:color w:val="auto"/>
          <w:sz w:val="24"/>
          <w:szCs w:val="24"/>
          <w:lang w:val="zh-CN"/>
        </w:rPr>
        <w:t>商务要求响应情况表</w:t>
      </w:r>
    </w:p>
    <w:p>
      <w:pPr>
        <w:spacing w:line="360" w:lineRule="auto"/>
        <w:jc w:val="left"/>
        <w:outlineLvl w:val="1"/>
        <w:rPr>
          <w:rFonts w:ascii="宋体" w:hAnsi="宋体" w:eastAsia="宋体" w:cs="宋体"/>
          <w:b/>
          <w:sz w:val="24"/>
          <w:szCs w:val="24"/>
          <w:lang w:val="zh-CN"/>
        </w:rPr>
      </w:pPr>
      <w:r>
        <w:rPr>
          <w:rFonts w:hint="eastAsia" w:ascii="宋体" w:hAnsi="宋体" w:eastAsia="宋体" w:cs="宋体"/>
          <w:b/>
          <w:bCs/>
          <w:sz w:val="24"/>
          <w:szCs w:val="24"/>
          <w:lang w:val="zh-CN"/>
        </w:rPr>
        <w:t>七、</w:t>
      </w:r>
      <w:r>
        <w:rPr>
          <w:rFonts w:hint="eastAsia" w:ascii="宋体" w:hAnsi="宋体" w:eastAsia="宋体" w:cs="宋体"/>
          <w:b/>
          <w:sz w:val="24"/>
          <w:szCs w:val="24"/>
          <w:lang w:val="zh-CN"/>
        </w:rPr>
        <w:t>反商业贿赂承诺书</w:t>
      </w:r>
    </w:p>
    <w:p>
      <w:pPr>
        <w:autoSpaceDE w:val="0"/>
        <w:autoSpaceDN w:val="0"/>
        <w:adjustRightInd w:val="0"/>
        <w:spacing w:line="360" w:lineRule="auto"/>
        <w:jc w:val="left"/>
        <w:outlineLvl w:val="1"/>
        <w:rPr>
          <w:rFonts w:ascii="宋体" w:hAnsi="宋体" w:eastAsia="宋体" w:cs="宋体"/>
          <w:b/>
          <w:sz w:val="24"/>
          <w:szCs w:val="24"/>
        </w:rPr>
      </w:pPr>
      <w:r>
        <w:rPr>
          <w:rFonts w:hint="eastAsia" w:ascii="宋体" w:hAnsi="宋体" w:eastAsia="宋体" w:cs="宋体"/>
          <w:b/>
          <w:sz w:val="24"/>
          <w:szCs w:val="24"/>
        </w:rPr>
        <w:t>八、政府采购政策</w:t>
      </w:r>
    </w:p>
    <w:p>
      <w:pPr>
        <w:autoSpaceDE w:val="0"/>
        <w:autoSpaceDN w:val="0"/>
        <w:adjustRightInd w:val="0"/>
        <w:spacing w:line="360" w:lineRule="auto"/>
        <w:jc w:val="left"/>
        <w:outlineLvl w:val="1"/>
        <w:rPr>
          <w:rFonts w:ascii="宋体" w:hAnsi="宋体" w:eastAsia="宋体" w:cs="宋体"/>
          <w:b/>
          <w:sz w:val="24"/>
          <w:szCs w:val="24"/>
        </w:rPr>
      </w:pPr>
      <w:r>
        <w:rPr>
          <w:rFonts w:hint="eastAsia" w:ascii="宋体" w:hAnsi="宋体" w:eastAsia="宋体" w:cs="宋体"/>
          <w:b/>
          <w:sz w:val="24"/>
          <w:szCs w:val="24"/>
        </w:rPr>
        <w:t>九、政府采购节能/环保产品汇总表</w:t>
      </w:r>
    </w:p>
    <w:p>
      <w:pPr>
        <w:spacing w:line="360" w:lineRule="auto"/>
        <w:jc w:val="left"/>
        <w:outlineLvl w:val="1"/>
        <w:rPr>
          <w:rFonts w:ascii="宋体" w:hAnsi="宋体" w:eastAsia="宋体" w:cs="宋体"/>
          <w:b/>
          <w:sz w:val="24"/>
          <w:szCs w:val="24"/>
          <w:lang w:val="zh-CN"/>
        </w:rPr>
      </w:pPr>
      <w:r>
        <w:rPr>
          <w:rFonts w:hint="eastAsia" w:ascii="宋体" w:hAnsi="宋体" w:eastAsia="宋体" w:cs="宋体"/>
          <w:b/>
          <w:sz w:val="24"/>
          <w:szCs w:val="24"/>
          <w:lang w:val="zh-CN"/>
        </w:rPr>
        <w:t>十、详细技术配置及参数偏差表</w:t>
      </w:r>
    </w:p>
    <w:p>
      <w:pPr>
        <w:spacing w:line="360" w:lineRule="auto"/>
        <w:jc w:val="left"/>
        <w:outlineLvl w:val="1"/>
        <w:rPr>
          <w:rFonts w:ascii="宋体" w:hAnsi="宋体" w:eastAsia="宋体" w:cs="宋体"/>
          <w:b/>
          <w:sz w:val="24"/>
          <w:szCs w:val="24"/>
          <w:lang w:val="zh-CN"/>
        </w:rPr>
      </w:pPr>
      <w:r>
        <w:rPr>
          <w:rFonts w:hint="eastAsia" w:ascii="宋体" w:hAnsi="宋体" w:eastAsia="宋体" w:cs="宋体"/>
          <w:b/>
          <w:sz w:val="24"/>
          <w:szCs w:val="24"/>
          <w:lang w:val="zh-CN"/>
        </w:rPr>
        <w:t>十一、20</w:t>
      </w:r>
      <w:r>
        <w:rPr>
          <w:rFonts w:hint="eastAsia" w:ascii="宋体" w:hAnsi="宋体" w:eastAsia="宋体" w:cs="宋体"/>
          <w:b/>
          <w:sz w:val="24"/>
          <w:szCs w:val="24"/>
        </w:rPr>
        <w:t>19</w:t>
      </w:r>
      <w:r>
        <w:rPr>
          <w:rFonts w:hint="eastAsia" w:ascii="宋体" w:hAnsi="宋体" w:eastAsia="宋体" w:cs="宋体"/>
          <w:b/>
          <w:sz w:val="24"/>
          <w:szCs w:val="24"/>
          <w:lang w:val="zh-CN"/>
        </w:rPr>
        <w:t>年以来类似项目合同业绩</w:t>
      </w:r>
    </w:p>
    <w:p>
      <w:pPr>
        <w:spacing w:line="360" w:lineRule="auto"/>
        <w:jc w:val="left"/>
        <w:outlineLvl w:val="1"/>
        <w:rPr>
          <w:rFonts w:ascii="宋体" w:hAnsi="宋体" w:eastAsia="宋体" w:cs="宋体"/>
          <w:b/>
          <w:sz w:val="24"/>
          <w:szCs w:val="24"/>
          <w:lang w:val="zh-CN"/>
        </w:rPr>
      </w:pPr>
      <w:r>
        <w:rPr>
          <w:rFonts w:hint="eastAsia" w:ascii="宋体" w:hAnsi="宋体" w:eastAsia="宋体" w:cs="宋体"/>
          <w:b/>
          <w:sz w:val="24"/>
          <w:szCs w:val="24"/>
          <w:lang w:val="zh-CN"/>
        </w:rPr>
        <w:t>十二、其他资料</w:t>
      </w:r>
    </w:p>
    <w:p>
      <w:pPr>
        <w:pStyle w:val="40"/>
        <w:tabs>
          <w:tab w:val="left" w:pos="720"/>
          <w:tab w:val="clear" w:pos="3738"/>
        </w:tabs>
        <w:spacing w:line="360" w:lineRule="auto"/>
        <w:jc w:val="center"/>
        <w:rPr>
          <w:rFonts w:cs="宋体"/>
          <w:color w:val="auto"/>
          <w:sz w:val="32"/>
        </w:rPr>
      </w:pPr>
      <w:r>
        <w:rPr>
          <w:rFonts w:hint="eastAsia" w:cs="宋体"/>
          <w:color w:val="auto"/>
          <w:sz w:val="32"/>
        </w:rPr>
        <w:br w:type="page"/>
      </w:r>
      <w:r>
        <w:rPr>
          <w:rFonts w:hint="eastAsia" w:cs="宋体"/>
          <w:color w:val="auto"/>
          <w:sz w:val="32"/>
          <w:szCs w:val="21"/>
        </w:rPr>
        <w:t>一、报价函</w:t>
      </w:r>
    </w:p>
    <w:p>
      <w:pPr>
        <w:adjustRightInd w:val="0"/>
        <w:snapToGrid w:val="0"/>
        <w:spacing w:line="480" w:lineRule="atLeast"/>
        <w:rPr>
          <w:rFonts w:ascii="宋体" w:hAnsi="宋体" w:eastAsia="宋体" w:cs="宋体"/>
          <w:b/>
          <w:kern w:val="2"/>
          <w:sz w:val="24"/>
        </w:rPr>
      </w:pPr>
      <w:r>
        <w:rPr>
          <w:rFonts w:hint="eastAsia" w:ascii="宋体" w:hAnsi="宋体" w:eastAsia="宋体" w:cs="宋体"/>
          <w:b/>
          <w:kern w:val="2"/>
          <w:sz w:val="24"/>
          <w:u w:val="single"/>
        </w:rPr>
        <w:t xml:space="preserve">（采购人名称）        </w:t>
      </w:r>
      <w:r>
        <w:rPr>
          <w:rFonts w:hint="eastAsia" w:ascii="宋体" w:hAnsi="宋体" w:eastAsia="宋体" w:cs="宋体"/>
          <w:b/>
          <w:kern w:val="2"/>
          <w:sz w:val="24"/>
        </w:rPr>
        <w:t xml:space="preserve">: </w:t>
      </w:r>
    </w:p>
    <w:p>
      <w:pPr>
        <w:adjustRightInd w:val="0"/>
        <w:snapToGrid w:val="0"/>
        <w:spacing w:line="480" w:lineRule="atLeast"/>
        <w:ind w:firstLine="480" w:firstLineChars="200"/>
        <w:jc w:val="left"/>
        <w:rPr>
          <w:rFonts w:ascii="宋体" w:hAnsi="宋体" w:eastAsia="宋体" w:cs="宋体"/>
          <w:kern w:val="2"/>
          <w:sz w:val="24"/>
        </w:rPr>
      </w:pPr>
      <w:r>
        <w:rPr>
          <w:rFonts w:hint="eastAsia" w:ascii="宋体" w:hAnsi="宋体" w:eastAsia="宋体" w:cs="宋体"/>
          <w:kern w:val="2"/>
          <w:sz w:val="24"/>
          <w:u w:val="single"/>
        </w:rPr>
        <w:t xml:space="preserve">            </w:t>
      </w:r>
      <w:r>
        <w:rPr>
          <w:rFonts w:hint="eastAsia" w:ascii="宋体" w:hAnsi="宋体" w:eastAsia="宋体" w:cs="宋体"/>
          <w:kern w:val="2"/>
          <w:sz w:val="24"/>
        </w:rPr>
        <w:t>(供应商全称)授权</w:t>
      </w:r>
      <w:r>
        <w:rPr>
          <w:rFonts w:hint="eastAsia" w:ascii="宋体" w:hAnsi="宋体" w:eastAsia="宋体" w:cs="宋体"/>
          <w:kern w:val="2"/>
          <w:sz w:val="24"/>
          <w:u w:val="single"/>
        </w:rPr>
        <w:t xml:space="preserve">         </w:t>
      </w:r>
      <w:r>
        <w:rPr>
          <w:rFonts w:hint="eastAsia" w:ascii="宋体" w:hAnsi="宋体" w:eastAsia="宋体" w:cs="宋体"/>
          <w:kern w:val="2"/>
          <w:sz w:val="24"/>
        </w:rPr>
        <w:t xml:space="preserve">(委托代理人姓名)为全权代表，参加贵方组织的 </w:t>
      </w:r>
      <w:r>
        <w:rPr>
          <w:rFonts w:hint="eastAsia" w:ascii="宋体" w:hAnsi="宋体" w:eastAsia="宋体" w:cs="宋体"/>
          <w:kern w:val="2"/>
          <w:sz w:val="24"/>
          <w:u w:val="single"/>
        </w:rPr>
        <w:t xml:space="preserve">      </w:t>
      </w:r>
      <w:r>
        <w:rPr>
          <w:rFonts w:hint="eastAsia" w:ascii="宋体" w:hAnsi="宋体" w:eastAsia="宋体" w:cs="宋体"/>
          <w:kern w:val="2"/>
          <w:sz w:val="24"/>
        </w:rPr>
        <w:t>(项目交易编号）</w:t>
      </w:r>
      <w:r>
        <w:rPr>
          <w:rFonts w:hint="eastAsia" w:ascii="宋体" w:hAnsi="宋体" w:eastAsia="宋体" w:cs="宋体"/>
          <w:kern w:val="2"/>
          <w:sz w:val="24"/>
          <w:u w:val="single"/>
        </w:rPr>
        <w:t xml:space="preserve">         </w:t>
      </w:r>
      <w:r>
        <w:rPr>
          <w:rFonts w:hint="eastAsia" w:ascii="宋体" w:hAnsi="宋体" w:eastAsia="宋体" w:cs="宋体"/>
          <w:kern w:val="2"/>
          <w:sz w:val="24"/>
        </w:rPr>
        <w:t>（项目名称)磋商的有关活动。为此：</w:t>
      </w:r>
    </w:p>
    <w:p>
      <w:pPr>
        <w:spacing w:line="420" w:lineRule="exact"/>
        <w:ind w:firstLine="480" w:firstLineChars="200"/>
        <w:rPr>
          <w:rFonts w:ascii="宋体" w:hAnsi="宋体" w:eastAsia="宋体" w:cs="宋体"/>
          <w:bCs/>
          <w:kern w:val="2"/>
          <w:sz w:val="24"/>
          <w:szCs w:val="24"/>
        </w:rPr>
      </w:pPr>
      <w:r>
        <w:rPr>
          <w:rFonts w:hint="eastAsia" w:ascii="宋体" w:hAnsi="宋体" w:eastAsia="宋体" w:cs="宋体"/>
          <w:kern w:val="2"/>
          <w:sz w:val="24"/>
        </w:rPr>
        <w:t>1、</w:t>
      </w:r>
      <w:r>
        <w:rPr>
          <w:rFonts w:hint="eastAsia" w:ascii="宋体" w:hAnsi="宋体" w:eastAsia="宋体" w:cs="宋体"/>
          <w:bCs/>
          <w:kern w:val="2"/>
          <w:sz w:val="24"/>
          <w:szCs w:val="24"/>
        </w:rPr>
        <w:t>我方自愿按照磋商文件规定的各项要求向采购人提供所需货物及服务，承诺交货、安装期为</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rPr>
        <w:t xml:space="preserve"> ，报价为大写：</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rPr>
        <w:t>（元），小写：</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rPr>
        <w:t>（元）。</w:t>
      </w:r>
    </w:p>
    <w:p>
      <w:pPr>
        <w:spacing w:line="420" w:lineRule="exact"/>
        <w:ind w:firstLine="480" w:firstLineChars="200"/>
        <w:rPr>
          <w:rFonts w:ascii="宋体" w:hAnsi="宋体" w:eastAsia="宋体" w:cs="宋体"/>
          <w:kern w:val="2"/>
          <w:sz w:val="24"/>
        </w:rPr>
      </w:pPr>
      <w:r>
        <w:rPr>
          <w:rFonts w:hint="eastAsia" w:ascii="宋体" w:hAnsi="宋体" w:eastAsia="宋体" w:cs="宋体"/>
          <w:bCs/>
          <w:kern w:val="2"/>
          <w:sz w:val="24"/>
          <w:szCs w:val="24"/>
        </w:rPr>
        <w:t>2、</w:t>
      </w:r>
      <w:r>
        <w:rPr>
          <w:rFonts w:hint="eastAsia" w:ascii="宋体" w:hAnsi="宋体" w:eastAsia="宋体" w:cs="宋体"/>
          <w:kern w:val="2"/>
          <w:sz w:val="24"/>
        </w:rPr>
        <w:t>我方承诺：已经具备《中华人民共和国政府采购法》中第二十二条及磋商文件中规定的参加政府采购活动的供应商应当具备的条件：</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（1）</w:t>
      </w:r>
      <w:r>
        <w:rPr>
          <w:rFonts w:hint="eastAsia" w:ascii="宋体" w:hAnsi="宋体" w:eastAsia="宋体" w:cs="宋体"/>
          <w:sz w:val="24"/>
          <w:szCs w:val="24"/>
        </w:rPr>
        <w:t>具有独立承担民事责任能力</w:t>
      </w:r>
      <w:r>
        <w:rPr>
          <w:rFonts w:hint="eastAsia" w:ascii="宋体" w:hAnsi="宋体" w:eastAsia="宋体" w:cs="宋体"/>
          <w:kern w:val="2"/>
          <w:sz w:val="24"/>
        </w:rPr>
        <w:t>；</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（2）具有良好的商业信誉和健全的财务会计制度；</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（3）具有履行合同所必需的设备和专业技术能力；</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（4）有依法缴纳税收和社会保障资金的良好记录；</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（5）参加政府采购活动前三年内，在经营活动中没有重大违法记录；</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（6）法律、行政法规规定的其他条件。</w:t>
      </w:r>
    </w:p>
    <w:p>
      <w:pPr>
        <w:spacing w:line="420" w:lineRule="exact"/>
        <w:ind w:firstLine="480" w:firstLineChars="200"/>
        <w:rPr>
          <w:rFonts w:ascii="宋体" w:hAnsi="宋体" w:eastAsia="宋体" w:cs="宋体"/>
          <w:kern w:val="2"/>
          <w:sz w:val="24"/>
        </w:rPr>
      </w:pPr>
      <w:r>
        <w:rPr>
          <w:rFonts w:hint="eastAsia" w:ascii="宋体" w:hAnsi="宋体" w:eastAsia="宋体" w:cs="宋体"/>
          <w:kern w:val="2"/>
          <w:sz w:val="24"/>
        </w:rPr>
        <w:t>3、我方将严格遵守《中华人民共和国政府采购法》的有关规定，若有下列情形之一，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tabs>
          <w:tab w:val="left" w:pos="5440"/>
        </w:tabs>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（1）提供虚假材料谋取成交、成交的；</w:t>
      </w:r>
      <w:r>
        <w:rPr>
          <w:rFonts w:ascii="宋体" w:hAnsi="宋体" w:eastAsia="宋体" w:cs="宋体"/>
          <w:kern w:val="2"/>
          <w:sz w:val="24"/>
        </w:rPr>
        <w:tab/>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（2）采取不正当手段诋毁、排挤其他供应商的；</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（3）与采购人、其他供应商或者采购代理机构恶意串通的；</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（4）向采购人、采购代理机构行贿或者提供其他不正当利益的；</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（5）在磋商采购过程中与采购人进行协商谈判的；</w:t>
      </w:r>
    </w:p>
    <w:p>
      <w:pPr>
        <w:spacing w:line="420" w:lineRule="exact"/>
        <w:ind w:firstLine="240" w:firstLineChars="100"/>
        <w:rPr>
          <w:rFonts w:ascii="宋体" w:hAnsi="宋体" w:eastAsia="宋体" w:cs="宋体"/>
          <w:kern w:val="2"/>
          <w:sz w:val="24"/>
        </w:rPr>
      </w:pPr>
      <w:r>
        <w:rPr>
          <w:rFonts w:hint="eastAsia" w:ascii="宋体" w:hAnsi="宋体" w:eastAsia="宋体" w:cs="宋体"/>
          <w:kern w:val="2"/>
          <w:sz w:val="24"/>
        </w:rPr>
        <w:t>（6）拒绝有关部门监督检查或者提供虚假情况的。</w:t>
      </w:r>
    </w:p>
    <w:p>
      <w:pPr>
        <w:tabs>
          <w:tab w:val="left" w:pos="0"/>
        </w:tabs>
        <w:spacing w:line="500" w:lineRule="exact"/>
        <w:ind w:firstLine="480" w:firstLineChars="200"/>
        <w:rPr>
          <w:rFonts w:ascii="宋体" w:hAnsi="宋体" w:eastAsia="宋体" w:cs="宋体"/>
          <w:kern w:val="2"/>
          <w:sz w:val="24"/>
        </w:rPr>
      </w:pPr>
      <w:r>
        <w:rPr>
          <w:rFonts w:hint="eastAsia" w:ascii="宋体" w:hAnsi="宋体" w:eastAsia="宋体" w:cs="宋体"/>
          <w:kern w:val="2"/>
          <w:sz w:val="24"/>
        </w:rPr>
        <w:t>4、完全满足磋商文件中全部实质性要求。</w:t>
      </w:r>
    </w:p>
    <w:p>
      <w:pPr>
        <w:tabs>
          <w:tab w:val="left" w:pos="0"/>
        </w:tabs>
        <w:spacing w:line="500" w:lineRule="exact"/>
        <w:ind w:firstLine="480" w:firstLineChars="200"/>
        <w:rPr>
          <w:rFonts w:ascii="宋体" w:hAnsi="宋体" w:eastAsia="宋体" w:cs="宋体"/>
          <w:kern w:val="2"/>
          <w:sz w:val="24"/>
        </w:rPr>
      </w:pPr>
      <w:r>
        <w:rPr>
          <w:rFonts w:hint="eastAsia" w:ascii="宋体" w:hAnsi="宋体" w:eastAsia="宋体" w:cs="宋体"/>
          <w:kern w:val="2"/>
          <w:sz w:val="24"/>
        </w:rPr>
        <w:t>5、提供规定的全部响应性文件。</w:t>
      </w:r>
    </w:p>
    <w:p>
      <w:pPr>
        <w:tabs>
          <w:tab w:val="left" w:pos="0"/>
        </w:tabs>
        <w:spacing w:line="500" w:lineRule="exact"/>
        <w:ind w:firstLine="480" w:firstLineChars="200"/>
        <w:rPr>
          <w:rFonts w:ascii="宋体" w:hAnsi="宋体" w:eastAsia="宋体" w:cs="宋体"/>
          <w:kern w:val="2"/>
          <w:sz w:val="24"/>
        </w:rPr>
      </w:pPr>
      <w:r>
        <w:rPr>
          <w:rFonts w:hint="eastAsia" w:ascii="宋体" w:hAnsi="宋体" w:eastAsia="宋体" w:cs="宋体"/>
          <w:kern w:val="2"/>
          <w:sz w:val="24"/>
        </w:rPr>
        <w:t>6、保证遵守磋商文件中的有关规定。</w:t>
      </w:r>
    </w:p>
    <w:p>
      <w:pPr>
        <w:tabs>
          <w:tab w:val="left" w:pos="0"/>
        </w:tabs>
        <w:spacing w:line="500" w:lineRule="exact"/>
        <w:ind w:firstLine="480" w:firstLineChars="200"/>
        <w:rPr>
          <w:rFonts w:ascii="宋体" w:hAnsi="宋体" w:eastAsia="宋体" w:cs="宋体"/>
          <w:kern w:val="2"/>
          <w:sz w:val="24"/>
        </w:rPr>
      </w:pPr>
      <w:r>
        <w:rPr>
          <w:rFonts w:hint="eastAsia" w:ascii="宋体" w:hAnsi="宋体" w:eastAsia="宋体" w:cs="宋体"/>
          <w:kern w:val="2"/>
          <w:sz w:val="24"/>
        </w:rPr>
        <w:t>7、保证严格执行双方所签的采购合同，并承担合同规定的责任义务。</w:t>
      </w:r>
    </w:p>
    <w:p>
      <w:pPr>
        <w:tabs>
          <w:tab w:val="left" w:pos="0"/>
        </w:tabs>
        <w:spacing w:line="500" w:lineRule="exact"/>
        <w:ind w:firstLine="480" w:firstLineChars="200"/>
        <w:rPr>
          <w:rFonts w:ascii="宋体" w:hAnsi="宋体" w:eastAsia="宋体" w:cs="宋体"/>
          <w:kern w:val="2"/>
          <w:sz w:val="24"/>
        </w:rPr>
      </w:pPr>
      <w:r>
        <w:rPr>
          <w:rFonts w:hint="eastAsia" w:ascii="宋体" w:hAnsi="宋体" w:eastAsia="宋体" w:cs="宋体"/>
          <w:kern w:val="2"/>
          <w:sz w:val="24"/>
        </w:rPr>
        <w:t>8、愿意向贵方提供任何与磋商有关的资料、情况和技术资料。</w:t>
      </w:r>
    </w:p>
    <w:p>
      <w:pPr>
        <w:tabs>
          <w:tab w:val="left" w:pos="0"/>
        </w:tabs>
        <w:spacing w:line="500" w:lineRule="exact"/>
        <w:ind w:firstLine="480" w:firstLineChars="200"/>
        <w:rPr>
          <w:rFonts w:ascii="宋体" w:hAnsi="宋体" w:eastAsia="宋体" w:cs="宋体"/>
          <w:kern w:val="2"/>
          <w:sz w:val="24"/>
        </w:rPr>
      </w:pPr>
      <w:r>
        <w:rPr>
          <w:rFonts w:hint="eastAsia" w:ascii="宋体" w:hAnsi="宋体" w:eastAsia="宋体" w:cs="宋体"/>
          <w:kern w:val="2"/>
          <w:sz w:val="24"/>
        </w:rPr>
        <w:t>9、本响应性文件自磋商之日起日历天内有效。</w:t>
      </w:r>
    </w:p>
    <w:p>
      <w:pPr>
        <w:tabs>
          <w:tab w:val="left" w:pos="0"/>
        </w:tabs>
        <w:spacing w:line="500" w:lineRule="exact"/>
        <w:ind w:firstLine="480" w:firstLineChars="200"/>
        <w:rPr>
          <w:rFonts w:ascii="宋体" w:hAnsi="宋体" w:eastAsia="宋体" w:cs="宋体"/>
          <w:kern w:val="2"/>
          <w:sz w:val="24"/>
        </w:rPr>
      </w:pPr>
      <w:r>
        <w:rPr>
          <w:rFonts w:hint="eastAsia" w:ascii="宋体" w:hAnsi="宋体" w:eastAsia="宋体" w:cs="宋体"/>
          <w:kern w:val="2"/>
          <w:sz w:val="24"/>
        </w:rPr>
        <w:t>10、与本磋商有关的一切来往通讯请寄：</w:t>
      </w:r>
    </w:p>
    <w:p>
      <w:pPr>
        <w:adjustRightInd w:val="0"/>
        <w:snapToGrid w:val="0"/>
        <w:spacing w:line="480" w:lineRule="atLeast"/>
        <w:ind w:firstLine="480" w:firstLineChars="200"/>
        <w:rPr>
          <w:rFonts w:ascii="宋体" w:hAnsi="宋体" w:eastAsia="宋体" w:cs="宋体"/>
          <w:kern w:val="2"/>
          <w:sz w:val="24"/>
        </w:rPr>
      </w:pPr>
      <w:r>
        <w:rPr>
          <w:rFonts w:hint="eastAsia" w:ascii="宋体" w:hAnsi="宋体" w:eastAsia="宋体" w:cs="宋体"/>
          <w:kern w:val="2"/>
          <w:sz w:val="24"/>
        </w:rPr>
        <w:t>地址：_____</w:t>
      </w:r>
    </w:p>
    <w:p>
      <w:pPr>
        <w:adjustRightInd w:val="0"/>
        <w:snapToGrid w:val="0"/>
        <w:spacing w:line="480" w:lineRule="atLeast"/>
        <w:ind w:firstLine="480" w:firstLineChars="200"/>
        <w:rPr>
          <w:rFonts w:ascii="宋体" w:hAnsi="宋体" w:eastAsia="宋体" w:cs="宋体"/>
          <w:kern w:val="2"/>
          <w:sz w:val="24"/>
        </w:rPr>
      </w:pPr>
      <w:r>
        <w:rPr>
          <w:rFonts w:hint="eastAsia" w:ascii="宋体" w:hAnsi="宋体" w:eastAsia="宋体" w:cs="宋体"/>
          <w:kern w:val="2"/>
          <w:sz w:val="24"/>
        </w:rPr>
        <w:t>邮编：______</w:t>
      </w:r>
    </w:p>
    <w:p>
      <w:pPr>
        <w:adjustRightInd w:val="0"/>
        <w:snapToGrid w:val="0"/>
        <w:spacing w:line="480" w:lineRule="atLeast"/>
        <w:ind w:firstLine="480" w:firstLineChars="200"/>
        <w:rPr>
          <w:rFonts w:ascii="宋体" w:hAnsi="宋体" w:eastAsia="宋体" w:cs="宋体"/>
          <w:kern w:val="2"/>
          <w:sz w:val="24"/>
        </w:rPr>
      </w:pPr>
      <w:r>
        <w:rPr>
          <w:rFonts w:hint="eastAsia" w:ascii="宋体" w:hAnsi="宋体" w:eastAsia="宋体" w:cs="宋体"/>
          <w:kern w:val="2"/>
          <w:sz w:val="24"/>
        </w:rPr>
        <w:t>电话：_______</w:t>
      </w:r>
    </w:p>
    <w:p>
      <w:pPr>
        <w:adjustRightInd w:val="0"/>
        <w:snapToGrid w:val="0"/>
        <w:spacing w:line="480" w:lineRule="atLeast"/>
        <w:ind w:firstLine="480" w:firstLineChars="200"/>
        <w:rPr>
          <w:rFonts w:ascii="宋体" w:hAnsi="宋体" w:eastAsia="宋体" w:cs="宋体"/>
          <w:kern w:val="2"/>
          <w:sz w:val="24"/>
        </w:rPr>
      </w:pPr>
      <w:r>
        <w:rPr>
          <w:rFonts w:hint="eastAsia" w:ascii="宋体" w:hAnsi="宋体" w:eastAsia="宋体" w:cs="宋体"/>
          <w:kern w:val="2"/>
          <w:sz w:val="24"/>
        </w:rPr>
        <w:t>传真：______</w:t>
      </w:r>
    </w:p>
    <w:p>
      <w:pPr>
        <w:adjustRightInd w:val="0"/>
        <w:snapToGrid w:val="0"/>
        <w:spacing w:line="480" w:lineRule="atLeast"/>
        <w:rPr>
          <w:rFonts w:ascii="宋体" w:hAnsi="宋体" w:eastAsia="宋体" w:cs="宋体"/>
          <w:kern w:val="2"/>
          <w:sz w:val="24"/>
        </w:rPr>
      </w:pPr>
    </w:p>
    <w:p>
      <w:pPr>
        <w:adjustRightInd w:val="0"/>
        <w:snapToGrid w:val="0"/>
        <w:spacing w:line="480" w:lineRule="atLeast"/>
        <w:rPr>
          <w:rFonts w:ascii="宋体" w:hAnsi="宋体" w:eastAsia="宋体" w:cs="宋体"/>
          <w:kern w:val="2"/>
          <w:sz w:val="24"/>
        </w:rPr>
      </w:pPr>
    </w:p>
    <w:p>
      <w:pPr>
        <w:adjustRightInd w:val="0"/>
        <w:snapToGrid w:val="0"/>
        <w:spacing w:line="480" w:lineRule="atLeast"/>
        <w:rPr>
          <w:rFonts w:ascii="宋体" w:hAnsi="宋体" w:eastAsia="宋体" w:cs="宋体"/>
          <w:kern w:val="2"/>
          <w:sz w:val="24"/>
        </w:rPr>
      </w:pPr>
      <w:r>
        <w:rPr>
          <w:rFonts w:hint="eastAsia" w:ascii="宋体" w:hAnsi="宋体" w:eastAsia="宋体" w:cs="宋体"/>
          <w:kern w:val="2"/>
          <w:sz w:val="24"/>
        </w:rPr>
        <w:t xml:space="preserve">                     供应商全称（公章）：</w:t>
      </w:r>
    </w:p>
    <w:p>
      <w:pPr>
        <w:adjustRightInd w:val="0"/>
        <w:snapToGrid w:val="0"/>
        <w:spacing w:line="480" w:lineRule="atLeast"/>
        <w:rPr>
          <w:rFonts w:ascii="宋体" w:hAnsi="宋体" w:eastAsia="宋体" w:cs="宋体"/>
          <w:kern w:val="2"/>
          <w:sz w:val="24"/>
        </w:rPr>
      </w:pPr>
      <w:r>
        <w:rPr>
          <w:rFonts w:hint="eastAsia" w:ascii="宋体" w:hAnsi="宋体" w:eastAsia="宋体" w:cs="宋体"/>
          <w:kern w:val="2"/>
          <w:sz w:val="24"/>
        </w:rPr>
        <w:t xml:space="preserve">                     法定代表人或委托代理人（签字或盖章）：                    </w:t>
      </w:r>
    </w:p>
    <w:p>
      <w:pPr>
        <w:spacing w:line="540" w:lineRule="exact"/>
        <w:rPr>
          <w:rFonts w:ascii="宋体" w:hAnsi="宋体" w:eastAsia="宋体" w:cs="宋体"/>
          <w:kern w:val="2"/>
          <w:sz w:val="21"/>
          <w:szCs w:val="24"/>
        </w:rPr>
      </w:pPr>
      <w:r>
        <w:rPr>
          <w:rFonts w:hint="eastAsia" w:ascii="宋体" w:hAnsi="宋体" w:eastAsia="宋体" w:cs="宋体"/>
          <w:kern w:val="2"/>
          <w:sz w:val="24"/>
        </w:rPr>
        <w:t xml:space="preserve">                     日     期：  年  月  日</w:t>
      </w:r>
    </w:p>
    <w:p>
      <w:pPr>
        <w:autoSpaceDE w:val="0"/>
        <w:autoSpaceDN w:val="0"/>
        <w:adjustRightInd w:val="0"/>
        <w:ind w:firstLine="480" w:firstLineChars="200"/>
        <w:rPr>
          <w:rFonts w:ascii="宋体" w:hAnsi="宋体" w:eastAsia="宋体" w:cs="宋体"/>
          <w:sz w:val="24"/>
          <w:szCs w:val="24"/>
        </w:rPr>
      </w:pPr>
    </w:p>
    <w:p>
      <w:pPr>
        <w:spacing w:line="500" w:lineRule="exact"/>
        <w:ind w:firstLine="480" w:firstLineChars="200"/>
        <w:rPr>
          <w:rFonts w:ascii="宋体" w:hAnsi="宋体" w:eastAsia="宋体" w:cs="宋体"/>
          <w:b/>
          <w:sz w:val="24"/>
          <w:szCs w:val="24"/>
          <w:u w:val="single"/>
        </w:rPr>
      </w:pPr>
    </w:p>
    <w:p>
      <w:pPr>
        <w:spacing w:line="500" w:lineRule="exact"/>
        <w:jc w:val="center"/>
        <w:rPr>
          <w:rFonts w:ascii="宋体" w:hAnsi="宋体" w:eastAsia="宋体" w:cs="宋体"/>
          <w:b/>
          <w:bCs/>
          <w:szCs w:val="32"/>
          <w:lang w:val="zh-CN"/>
        </w:rPr>
      </w:pPr>
    </w:p>
    <w:p>
      <w:pPr>
        <w:autoSpaceDE w:val="0"/>
        <w:autoSpaceDN w:val="0"/>
        <w:adjustRightInd w:val="0"/>
        <w:spacing w:line="360" w:lineRule="auto"/>
        <w:jc w:val="center"/>
        <w:outlineLvl w:val="2"/>
        <w:rPr>
          <w:rFonts w:ascii="宋体" w:hAnsi="宋体" w:eastAsia="宋体" w:cs="宋体"/>
          <w:b/>
          <w:bCs/>
          <w:szCs w:val="32"/>
        </w:rPr>
      </w:pPr>
      <w:r>
        <w:rPr>
          <w:rFonts w:hint="eastAsia" w:ascii="宋体" w:hAnsi="宋体" w:eastAsia="宋体" w:cs="宋体"/>
          <w:b/>
          <w:bCs/>
          <w:szCs w:val="32"/>
          <w:lang w:val="zh-CN"/>
        </w:rPr>
        <w:br w:type="page"/>
      </w:r>
      <w:r>
        <w:rPr>
          <w:rFonts w:hint="eastAsia" w:ascii="宋体" w:hAnsi="宋体" w:eastAsia="宋体" w:cs="宋体"/>
          <w:b/>
          <w:bCs/>
          <w:szCs w:val="36"/>
        </w:rPr>
        <w:t>二、首次报价一览表</w:t>
      </w:r>
    </w:p>
    <w:p>
      <w:pPr>
        <w:spacing w:line="500" w:lineRule="exact"/>
        <w:jc w:val="right"/>
        <w:rPr>
          <w:rFonts w:ascii="宋体" w:hAnsi="宋体" w:eastAsia="宋体" w:cs="宋体"/>
          <w:b/>
          <w:bCs/>
          <w:sz w:val="24"/>
          <w:szCs w:val="24"/>
        </w:rPr>
      </w:pPr>
      <w:r>
        <w:rPr>
          <w:rFonts w:hint="eastAsia" w:ascii="宋体" w:hAnsi="宋体" w:eastAsia="宋体" w:cs="宋体"/>
          <w:sz w:val="24"/>
          <w:szCs w:val="24"/>
        </w:rPr>
        <w:t xml:space="preserve">                价格单位：人民币 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项目名称</w:t>
            </w:r>
          </w:p>
        </w:tc>
        <w:tc>
          <w:tcPr>
            <w:tcW w:w="7070" w:type="dxa"/>
            <w:tcBorders>
              <w:top w:val="single" w:color="auto" w:sz="4" w:space="0"/>
              <w:left w:val="nil"/>
              <w:bottom w:val="single" w:color="auto" w:sz="4" w:space="0"/>
              <w:right w:val="single" w:color="auto" w:sz="4" w:space="0"/>
            </w:tcBorders>
            <w:vAlign w:val="center"/>
          </w:tcPr>
          <w:p>
            <w:pPr>
              <w:autoSpaceDE w:val="0"/>
              <w:autoSpaceDN w:val="0"/>
              <w:spacing w:line="360" w:lineRule="exact"/>
              <w:ind w:right="26"/>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项目内容</w:t>
            </w:r>
          </w:p>
        </w:tc>
        <w:tc>
          <w:tcPr>
            <w:tcW w:w="7070" w:type="dxa"/>
            <w:tcBorders>
              <w:top w:val="single" w:color="auto" w:sz="4" w:space="0"/>
              <w:left w:val="nil"/>
              <w:bottom w:val="single" w:color="auto" w:sz="4" w:space="0"/>
              <w:right w:val="single" w:color="auto" w:sz="4" w:space="0"/>
            </w:tcBorders>
            <w:vAlign w:val="center"/>
          </w:tcPr>
          <w:p>
            <w:pPr>
              <w:autoSpaceDE w:val="0"/>
              <w:autoSpaceDN w:val="0"/>
              <w:spacing w:line="360" w:lineRule="auto"/>
              <w:ind w:right="26"/>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b/>
                <w:bCs/>
                <w:sz w:val="24"/>
                <w:szCs w:val="24"/>
              </w:rPr>
            </w:pPr>
            <w:r>
              <w:rPr>
                <w:rFonts w:hint="eastAsia" w:ascii="宋体" w:hAnsi="宋体" w:eastAsia="宋体" w:cs="宋体"/>
                <w:b/>
                <w:bCs/>
                <w:sz w:val="24"/>
                <w:szCs w:val="24"/>
              </w:rPr>
              <w:t>首次报价</w:t>
            </w:r>
          </w:p>
          <w:p>
            <w:pPr>
              <w:spacing w:line="360" w:lineRule="exact"/>
              <w:jc w:val="center"/>
              <w:rPr>
                <w:rFonts w:ascii="宋体" w:hAnsi="宋体" w:eastAsia="宋体" w:cs="宋体"/>
                <w:b/>
                <w:bCs/>
                <w:sz w:val="24"/>
                <w:szCs w:val="24"/>
              </w:rPr>
            </w:pPr>
            <w:r>
              <w:rPr>
                <w:rFonts w:hint="eastAsia" w:ascii="宋体" w:hAnsi="宋体" w:eastAsia="宋体" w:cs="宋体"/>
                <w:b/>
                <w:bCs/>
                <w:sz w:val="24"/>
                <w:szCs w:val="24"/>
              </w:rPr>
              <w:t>（元）</w:t>
            </w:r>
          </w:p>
        </w:tc>
        <w:tc>
          <w:tcPr>
            <w:tcW w:w="7070" w:type="dxa"/>
            <w:tcBorders>
              <w:top w:val="single" w:color="auto" w:sz="4" w:space="0"/>
              <w:left w:val="nil"/>
              <w:bottom w:val="single" w:color="auto" w:sz="4" w:space="0"/>
              <w:right w:val="single" w:color="auto" w:sz="4" w:space="0"/>
            </w:tcBorders>
            <w:vAlign w:val="center"/>
          </w:tcPr>
          <w:p>
            <w:pPr>
              <w:spacing w:line="500" w:lineRule="exact"/>
              <w:rPr>
                <w:rFonts w:ascii="宋体" w:hAnsi="宋体" w:eastAsia="宋体" w:cs="宋体"/>
                <w:b/>
                <w:bCs/>
                <w:sz w:val="24"/>
                <w:szCs w:val="24"/>
              </w:rPr>
            </w:pPr>
            <w:r>
              <w:rPr>
                <w:rFonts w:hint="eastAsia" w:ascii="宋体" w:hAnsi="宋体" w:eastAsia="宋体" w:cs="宋体"/>
                <w:b/>
                <w:bCs/>
                <w:sz w:val="24"/>
                <w:szCs w:val="24"/>
              </w:rPr>
              <w:t xml:space="preserve">大写：      </w:t>
            </w:r>
          </w:p>
          <w:p>
            <w:pPr>
              <w:autoSpaceDE w:val="0"/>
              <w:autoSpaceDN w:val="0"/>
              <w:spacing w:line="360" w:lineRule="exact"/>
              <w:ind w:right="26"/>
              <w:rPr>
                <w:rFonts w:ascii="宋体" w:hAnsi="宋体" w:eastAsia="宋体" w:cs="宋体"/>
                <w:b/>
                <w:bCs/>
                <w:sz w:val="24"/>
                <w:szCs w:val="24"/>
              </w:rPr>
            </w:pPr>
            <w:r>
              <w:rPr>
                <w:rFonts w:hint="eastAsia" w:ascii="宋体" w:hAnsi="宋体" w:eastAsia="宋体" w:cs="宋体"/>
                <w:b/>
                <w:bCs/>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209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cs="宋体"/>
                <w:b/>
                <w:bCs/>
                <w:sz w:val="24"/>
                <w:szCs w:val="24"/>
              </w:rPr>
            </w:pPr>
            <w:r>
              <w:rPr>
                <w:rFonts w:hint="eastAsia" w:ascii="宋体" w:hAnsi="宋体" w:eastAsia="宋体" w:cs="宋体"/>
                <w:b/>
                <w:bCs/>
                <w:sz w:val="24"/>
                <w:szCs w:val="24"/>
              </w:rPr>
              <w:t>交货、安装期</w:t>
            </w:r>
          </w:p>
        </w:tc>
        <w:tc>
          <w:tcPr>
            <w:tcW w:w="707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eastAsia="宋体" w:cs="宋体"/>
                <w:b/>
                <w:bCs/>
                <w:sz w:val="24"/>
                <w:szCs w:val="24"/>
              </w:rPr>
            </w:pPr>
          </w:p>
        </w:tc>
      </w:tr>
    </w:tbl>
    <w:p>
      <w:pPr>
        <w:autoSpaceDE w:val="0"/>
        <w:autoSpaceDN w:val="0"/>
        <w:adjustRightInd w:val="0"/>
        <w:spacing w:line="500" w:lineRule="exact"/>
        <w:ind w:firstLine="3080"/>
        <w:rPr>
          <w:rFonts w:ascii="宋体" w:hAnsi="宋体" w:eastAsia="宋体" w:cs="宋体"/>
          <w:b/>
          <w:bCs/>
          <w:sz w:val="24"/>
          <w:szCs w:val="24"/>
        </w:rPr>
      </w:pPr>
    </w:p>
    <w:p>
      <w:pPr>
        <w:autoSpaceDE w:val="0"/>
        <w:autoSpaceDN w:val="0"/>
        <w:adjustRightInd w:val="0"/>
        <w:spacing w:line="500" w:lineRule="exact"/>
        <w:ind w:firstLine="3080"/>
        <w:rPr>
          <w:rFonts w:ascii="宋体" w:hAnsi="宋体" w:eastAsia="宋体" w:cs="宋体"/>
          <w:b/>
          <w:bCs/>
          <w:sz w:val="24"/>
          <w:szCs w:val="24"/>
        </w:rPr>
      </w:pPr>
      <w:r>
        <w:rPr>
          <w:rFonts w:hint="eastAsia" w:ascii="宋体" w:hAnsi="宋体" w:eastAsia="宋体" w:cs="宋体"/>
          <w:b/>
          <w:bCs/>
          <w:sz w:val="24"/>
          <w:szCs w:val="24"/>
        </w:rPr>
        <w:t xml:space="preserve">供应商名称：（加盖单位公章）  </w:t>
      </w:r>
    </w:p>
    <w:p>
      <w:pPr>
        <w:autoSpaceDE w:val="0"/>
        <w:autoSpaceDN w:val="0"/>
        <w:adjustRightInd w:val="0"/>
        <w:spacing w:line="500" w:lineRule="exact"/>
        <w:ind w:firstLine="3080"/>
        <w:rPr>
          <w:rFonts w:ascii="宋体" w:hAnsi="宋体" w:eastAsia="宋体" w:cs="宋体"/>
          <w:b/>
          <w:bCs/>
          <w:sz w:val="24"/>
          <w:szCs w:val="24"/>
        </w:rPr>
      </w:pPr>
    </w:p>
    <w:p>
      <w:pPr>
        <w:autoSpaceDE w:val="0"/>
        <w:autoSpaceDN w:val="0"/>
        <w:adjustRightInd w:val="0"/>
        <w:spacing w:line="460" w:lineRule="exact"/>
        <w:ind w:firstLine="3040" w:firstLineChars="1267"/>
        <w:rPr>
          <w:rFonts w:ascii="宋体" w:hAnsi="宋体" w:eastAsia="宋体" w:cs="宋体"/>
          <w:b/>
          <w:bCs/>
          <w:sz w:val="24"/>
          <w:szCs w:val="24"/>
        </w:rPr>
      </w:pPr>
      <w:r>
        <w:rPr>
          <w:rFonts w:hint="eastAsia" w:ascii="宋体" w:hAnsi="宋体" w:eastAsia="宋体" w:cs="宋体"/>
          <w:b/>
          <w:bCs/>
          <w:sz w:val="24"/>
          <w:szCs w:val="24"/>
        </w:rPr>
        <w:t>法定代表人或委托代理人（签字或盖章）：</w:t>
      </w:r>
    </w:p>
    <w:p>
      <w:pPr>
        <w:spacing w:line="500" w:lineRule="exact"/>
        <w:rPr>
          <w:rFonts w:ascii="宋体" w:hAnsi="宋体" w:eastAsia="宋体" w:cs="宋体"/>
          <w:b/>
          <w:bCs/>
          <w:sz w:val="24"/>
          <w:szCs w:val="24"/>
        </w:rPr>
      </w:pPr>
    </w:p>
    <w:p>
      <w:pPr>
        <w:spacing w:line="500" w:lineRule="exact"/>
        <w:ind w:firstLine="3057" w:firstLineChars="1274"/>
        <w:rPr>
          <w:rFonts w:ascii="宋体" w:hAnsi="宋体" w:eastAsia="宋体" w:cs="宋体"/>
          <w:b/>
          <w:bCs/>
          <w:sz w:val="24"/>
          <w:szCs w:val="24"/>
        </w:rPr>
      </w:pPr>
      <w:r>
        <w:rPr>
          <w:rFonts w:hint="eastAsia" w:ascii="宋体" w:hAnsi="宋体" w:eastAsia="宋体" w:cs="宋体"/>
          <w:b/>
          <w:bCs/>
          <w:sz w:val="24"/>
          <w:szCs w:val="24"/>
        </w:rPr>
        <w:t>日期：  年  月  日</w:t>
      </w:r>
    </w:p>
    <w:p>
      <w:pPr>
        <w:spacing w:line="500" w:lineRule="exact"/>
        <w:rPr>
          <w:rFonts w:ascii="宋体" w:hAnsi="宋体" w:eastAsia="宋体" w:cs="宋体"/>
          <w:b/>
          <w:sz w:val="24"/>
          <w:szCs w:val="24"/>
        </w:rPr>
      </w:pPr>
    </w:p>
    <w:p>
      <w:pPr>
        <w:autoSpaceDE w:val="0"/>
        <w:autoSpaceDN w:val="0"/>
        <w:adjustRightInd w:val="0"/>
        <w:spacing w:line="360" w:lineRule="auto"/>
        <w:jc w:val="center"/>
        <w:rPr>
          <w:rFonts w:ascii="宋体" w:hAnsi="宋体" w:eastAsia="宋体" w:cs="宋体"/>
          <w:b/>
          <w:bCs/>
          <w:szCs w:val="28"/>
          <w:lang w:val="zh-CN"/>
        </w:rPr>
      </w:pPr>
      <w:bookmarkStart w:id="25" w:name="_Toc29903"/>
      <w:bookmarkStart w:id="26" w:name="_Toc247085881"/>
      <w:bookmarkStart w:id="27" w:name="_Toc372533218"/>
      <w:bookmarkStart w:id="28" w:name="_Toc152042584"/>
      <w:bookmarkStart w:id="29" w:name="_Toc428365991"/>
      <w:bookmarkStart w:id="30" w:name="_Toc246996363"/>
      <w:bookmarkStart w:id="31" w:name="_Toc246997106"/>
      <w:bookmarkStart w:id="32" w:name="_Toc144974863"/>
      <w:bookmarkStart w:id="33" w:name="_Toc179632815"/>
      <w:bookmarkStart w:id="34" w:name="_Toc152045795"/>
    </w:p>
    <w:p>
      <w:pPr>
        <w:autoSpaceDE w:val="0"/>
        <w:autoSpaceDN w:val="0"/>
        <w:adjustRightInd w:val="0"/>
        <w:spacing w:line="360" w:lineRule="auto"/>
        <w:jc w:val="center"/>
        <w:rPr>
          <w:rFonts w:ascii="宋体" w:hAnsi="宋体" w:eastAsia="宋体" w:cs="宋体"/>
          <w:b/>
          <w:bCs/>
          <w:szCs w:val="28"/>
          <w:lang w:val="zh-CN"/>
        </w:rPr>
      </w:pPr>
    </w:p>
    <w:p>
      <w:pPr>
        <w:autoSpaceDE w:val="0"/>
        <w:autoSpaceDN w:val="0"/>
        <w:adjustRightInd w:val="0"/>
        <w:spacing w:line="360" w:lineRule="auto"/>
        <w:jc w:val="center"/>
        <w:rPr>
          <w:rFonts w:ascii="宋体" w:hAnsi="宋体" w:eastAsia="宋体" w:cs="宋体"/>
          <w:b/>
          <w:bCs/>
          <w:szCs w:val="28"/>
          <w:lang w:val="zh-CN"/>
        </w:rPr>
      </w:pPr>
    </w:p>
    <w:p>
      <w:pPr>
        <w:autoSpaceDE w:val="0"/>
        <w:autoSpaceDN w:val="0"/>
        <w:adjustRightInd w:val="0"/>
        <w:spacing w:line="360" w:lineRule="auto"/>
        <w:jc w:val="center"/>
        <w:rPr>
          <w:rFonts w:ascii="宋体" w:hAnsi="宋体" w:eastAsia="宋体" w:cs="宋体"/>
          <w:b/>
          <w:bCs/>
          <w:szCs w:val="28"/>
          <w:lang w:val="zh-CN"/>
        </w:rPr>
      </w:pPr>
    </w:p>
    <w:p>
      <w:pPr>
        <w:autoSpaceDE w:val="0"/>
        <w:autoSpaceDN w:val="0"/>
        <w:adjustRightInd w:val="0"/>
        <w:spacing w:line="360" w:lineRule="auto"/>
        <w:jc w:val="center"/>
        <w:rPr>
          <w:rFonts w:ascii="宋体" w:hAnsi="宋体" w:eastAsia="宋体" w:cs="宋体"/>
          <w:b/>
          <w:bCs/>
          <w:szCs w:val="28"/>
          <w:lang w:val="zh-CN"/>
        </w:rPr>
      </w:pPr>
    </w:p>
    <w:p>
      <w:pPr>
        <w:pStyle w:val="40"/>
        <w:tabs>
          <w:tab w:val="left" w:pos="720"/>
          <w:tab w:val="clear" w:pos="3738"/>
        </w:tabs>
        <w:spacing w:line="360" w:lineRule="auto"/>
        <w:jc w:val="center"/>
        <w:rPr>
          <w:rFonts w:cs="宋体"/>
          <w:color w:val="auto"/>
        </w:rPr>
      </w:pPr>
      <w:r>
        <w:rPr>
          <w:rFonts w:hint="eastAsia" w:cs="宋体"/>
          <w:color w:val="auto"/>
          <w:sz w:val="32"/>
        </w:rPr>
        <w:t>报价明细表</w:t>
      </w:r>
    </w:p>
    <w:p>
      <w:pPr>
        <w:spacing w:line="360" w:lineRule="auto"/>
        <w:rPr>
          <w:rFonts w:ascii="宋体" w:hAnsi="宋体" w:eastAsia="宋体" w:cs="宋体"/>
          <w:sz w:val="24"/>
          <w:szCs w:val="24"/>
        </w:rPr>
      </w:pPr>
      <w:r>
        <w:rPr>
          <w:rFonts w:hint="eastAsia" w:ascii="宋体" w:hAnsi="宋体" w:eastAsia="宋体" w:cs="宋体"/>
          <w:sz w:val="24"/>
          <w:szCs w:val="24"/>
        </w:rPr>
        <w:t>项目名称：</w:t>
      </w:r>
    </w:p>
    <w:p>
      <w:pPr>
        <w:spacing w:line="360" w:lineRule="auto"/>
        <w:rPr>
          <w:rFonts w:ascii="宋体" w:hAnsi="宋体" w:eastAsia="宋体" w:cs="宋体"/>
          <w:sz w:val="24"/>
          <w:szCs w:val="24"/>
          <w:u w:val="single"/>
        </w:rPr>
      </w:pPr>
      <w:r>
        <w:rPr>
          <w:rFonts w:hint="eastAsia" w:ascii="宋体" w:hAnsi="宋体" w:eastAsia="宋体" w:cs="宋体"/>
          <w:sz w:val="24"/>
          <w:szCs w:val="24"/>
        </w:rPr>
        <w:t>项目交易编号：</w:t>
      </w:r>
    </w:p>
    <w:p>
      <w:pPr>
        <w:pStyle w:val="10"/>
        <w:spacing w:line="360" w:lineRule="auto"/>
        <w:rPr>
          <w:rFonts w:ascii="宋体" w:hAnsi="宋体" w:eastAsia="宋体" w:cs="宋体"/>
          <w:szCs w:val="24"/>
        </w:rPr>
      </w:pPr>
    </w:p>
    <w:p>
      <w:pPr>
        <w:spacing w:line="360" w:lineRule="auto"/>
        <w:jc w:val="right"/>
        <w:rPr>
          <w:rFonts w:ascii="宋体" w:hAnsi="宋体" w:eastAsia="宋体" w:cs="宋体"/>
          <w:sz w:val="24"/>
          <w:szCs w:val="24"/>
        </w:rPr>
      </w:pPr>
      <w:r>
        <w:rPr>
          <w:rFonts w:hint="eastAsia" w:ascii="宋体" w:hAnsi="宋体" w:eastAsia="宋体" w:cs="宋体"/>
          <w:sz w:val="24"/>
          <w:szCs w:val="24"/>
        </w:rPr>
        <w:t xml:space="preserve">    价格单位：人民币元</w:t>
      </w:r>
    </w:p>
    <w:tbl>
      <w:tblPr>
        <w:tblStyle w:val="19"/>
        <w:tblW w:w="0" w:type="auto"/>
        <w:tblInd w:w="0" w:type="dxa"/>
        <w:tblLayout w:type="fixed"/>
        <w:tblCellMar>
          <w:top w:w="0" w:type="dxa"/>
          <w:left w:w="108" w:type="dxa"/>
          <w:bottom w:w="0" w:type="dxa"/>
          <w:right w:w="108" w:type="dxa"/>
        </w:tblCellMar>
      </w:tblPr>
      <w:tblGrid>
        <w:gridCol w:w="799"/>
        <w:gridCol w:w="735"/>
        <w:gridCol w:w="1268"/>
        <w:gridCol w:w="947"/>
        <w:gridCol w:w="768"/>
        <w:gridCol w:w="1028"/>
        <w:gridCol w:w="989"/>
        <w:gridCol w:w="868"/>
        <w:gridCol w:w="869"/>
        <w:gridCol w:w="869"/>
      </w:tblGrid>
      <w:tr>
        <w:tblPrEx>
          <w:tblCellMar>
            <w:top w:w="0" w:type="dxa"/>
            <w:left w:w="108" w:type="dxa"/>
            <w:bottom w:w="0" w:type="dxa"/>
            <w:right w:w="108" w:type="dxa"/>
          </w:tblCellMar>
        </w:tblPrEx>
        <w:trPr>
          <w:trHeight w:val="1129" w:hRule="atLeast"/>
        </w:trPr>
        <w:tc>
          <w:tcPr>
            <w:tcW w:w="79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73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126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4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单位</w:t>
            </w:r>
          </w:p>
        </w:tc>
        <w:tc>
          <w:tcPr>
            <w:tcW w:w="76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0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综合</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合价(元)</w:t>
            </w:r>
          </w:p>
        </w:tc>
        <w:tc>
          <w:tcPr>
            <w:tcW w:w="86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产地及品牌</w:t>
            </w:r>
          </w:p>
        </w:tc>
        <w:tc>
          <w:tcPr>
            <w:tcW w:w="869"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免费</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质保期</w:t>
            </w:r>
          </w:p>
        </w:tc>
        <w:tc>
          <w:tcPr>
            <w:tcW w:w="86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108" w:type="dxa"/>
            <w:bottom w:w="0" w:type="dxa"/>
            <w:right w:w="108" w:type="dxa"/>
          </w:tblCellMar>
        </w:tblPrEx>
        <w:trPr>
          <w:trHeight w:val="783" w:hRule="atLeast"/>
        </w:trPr>
        <w:tc>
          <w:tcPr>
            <w:tcW w:w="799"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735" w:type="dxa"/>
            <w:tcBorders>
              <w:top w:val="single" w:color="auto" w:sz="6" w:space="0"/>
              <w:left w:val="single" w:color="auto" w:sz="4"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1268"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c>
          <w:tcPr>
            <w:tcW w:w="947"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768"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c>
          <w:tcPr>
            <w:tcW w:w="10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c>
          <w:tcPr>
            <w:tcW w:w="86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869" w:type="dxa"/>
            <w:tcBorders>
              <w:top w:val="single" w:color="auto" w:sz="6" w:space="0"/>
              <w:left w:val="single" w:color="auto" w:sz="4"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869"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r>
      <w:tr>
        <w:tblPrEx>
          <w:tblCellMar>
            <w:top w:w="0" w:type="dxa"/>
            <w:left w:w="108" w:type="dxa"/>
            <w:bottom w:w="0" w:type="dxa"/>
            <w:right w:w="108" w:type="dxa"/>
          </w:tblCellMar>
        </w:tblPrEx>
        <w:trPr>
          <w:trHeight w:val="816" w:hRule="atLeast"/>
        </w:trPr>
        <w:tc>
          <w:tcPr>
            <w:tcW w:w="799"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735" w:type="dxa"/>
            <w:tcBorders>
              <w:top w:val="single" w:color="auto" w:sz="6" w:space="0"/>
              <w:left w:val="single" w:color="auto" w:sz="4"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1268"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c>
          <w:tcPr>
            <w:tcW w:w="947"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768"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c>
          <w:tcPr>
            <w:tcW w:w="10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c>
          <w:tcPr>
            <w:tcW w:w="86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869" w:type="dxa"/>
            <w:tcBorders>
              <w:top w:val="single" w:color="auto" w:sz="6" w:space="0"/>
              <w:left w:val="single" w:color="auto" w:sz="4" w:space="0"/>
              <w:bottom w:val="single" w:color="auto" w:sz="6" w:space="0"/>
              <w:right w:val="single" w:color="auto" w:sz="4" w:space="0"/>
            </w:tcBorders>
          </w:tcPr>
          <w:p>
            <w:pPr>
              <w:autoSpaceDE w:val="0"/>
              <w:autoSpaceDN w:val="0"/>
              <w:adjustRightInd w:val="0"/>
              <w:spacing w:line="360" w:lineRule="auto"/>
              <w:rPr>
                <w:rFonts w:ascii="宋体" w:hAnsi="宋体" w:eastAsia="宋体" w:cs="宋体"/>
                <w:sz w:val="24"/>
                <w:szCs w:val="24"/>
                <w:lang w:val="zh-CN"/>
              </w:rPr>
            </w:pPr>
          </w:p>
        </w:tc>
        <w:tc>
          <w:tcPr>
            <w:tcW w:w="869"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lang w:val="zh-CN"/>
              </w:rPr>
            </w:pPr>
          </w:p>
        </w:tc>
      </w:tr>
      <w:tr>
        <w:tblPrEx>
          <w:tblCellMar>
            <w:top w:w="0" w:type="dxa"/>
            <w:left w:w="108" w:type="dxa"/>
            <w:bottom w:w="0" w:type="dxa"/>
            <w:right w:w="108" w:type="dxa"/>
          </w:tblCellMar>
        </w:tblPrEx>
        <w:trPr>
          <w:trHeight w:val="1141" w:hRule="atLeast"/>
        </w:trPr>
        <w:tc>
          <w:tcPr>
            <w:tcW w:w="2802"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总计金额</w:t>
            </w:r>
          </w:p>
        </w:tc>
        <w:tc>
          <w:tcPr>
            <w:tcW w:w="6338" w:type="dxa"/>
            <w:gridSpan w:val="7"/>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left="192"/>
              <w:rPr>
                <w:rFonts w:ascii="宋体" w:hAnsi="宋体" w:eastAsia="宋体" w:cs="宋体"/>
                <w:sz w:val="24"/>
                <w:szCs w:val="24"/>
                <w:lang w:val="zh-CN"/>
              </w:rPr>
            </w:pPr>
            <w:r>
              <w:rPr>
                <w:rFonts w:hint="eastAsia" w:ascii="宋体" w:hAnsi="宋体" w:eastAsia="宋体" w:cs="宋体"/>
                <w:sz w:val="24"/>
                <w:szCs w:val="24"/>
                <w:lang w:val="zh-CN"/>
              </w:rPr>
              <w:t>大写：佰   拾   万   仟  佰   拾   元   角   分整</w:t>
            </w:r>
          </w:p>
          <w:p>
            <w:pPr>
              <w:autoSpaceDE w:val="0"/>
              <w:autoSpaceDN w:val="0"/>
              <w:adjustRightInd w:val="0"/>
              <w:spacing w:line="360" w:lineRule="auto"/>
              <w:ind w:left="192"/>
              <w:rPr>
                <w:rFonts w:ascii="宋体" w:hAnsi="宋体" w:eastAsia="宋体" w:cs="宋体"/>
                <w:sz w:val="24"/>
                <w:szCs w:val="24"/>
                <w:lang w:val="zh-CN"/>
              </w:rPr>
            </w:pPr>
            <w:r>
              <w:rPr>
                <w:rFonts w:hint="eastAsia" w:ascii="宋体" w:hAnsi="宋体" w:eastAsia="宋体" w:cs="宋体"/>
                <w:sz w:val="24"/>
                <w:szCs w:val="24"/>
                <w:lang w:val="zh-CN"/>
              </w:rPr>
              <w:t>小写：（￥          ）</w:t>
            </w:r>
          </w:p>
        </w:tc>
      </w:tr>
    </w:tbl>
    <w:p>
      <w:pPr>
        <w:spacing w:line="360" w:lineRule="auto"/>
        <w:rPr>
          <w:rFonts w:ascii="宋体" w:hAnsi="宋体" w:eastAsia="宋体" w:cs="宋体"/>
          <w:szCs w:val="24"/>
        </w:rPr>
      </w:pPr>
    </w:p>
    <w:p>
      <w:pPr>
        <w:pStyle w:val="10"/>
        <w:spacing w:line="360" w:lineRule="auto"/>
        <w:rPr>
          <w:rFonts w:ascii="宋体" w:hAnsi="宋体" w:eastAsia="宋体" w:cs="宋体"/>
          <w:szCs w:val="24"/>
        </w:rPr>
      </w:pPr>
    </w:p>
    <w:p>
      <w:pPr>
        <w:spacing w:line="360" w:lineRule="auto"/>
        <w:jc w:val="right"/>
        <w:rPr>
          <w:rFonts w:ascii="宋体" w:hAnsi="宋体" w:eastAsia="宋体" w:cs="宋体"/>
          <w:sz w:val="24"/>
          <w:szCs w:val="24"/>
        </w:rPr>
      </w:pPr>
    </w:p>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注：1、本项目的设备成本、备品备件、包装、运输及保管、保险、所有税金、利润、安装、调试、检验、技术培训、售后服务及其它完成本项目的一切费用，等均需含在此报价中。</w:t>
      </w:r>
    </w:p>
    <w:p>
      <w:pPr>
        <w:pStyle w:val="10"/>
        <w:spacing w:line="360" w:lineRule="auto"/>
        <w:ind w:firstLine="480" w:firstLineChars="200"/>
        <w:rPr>
          <w:rFonts w:ascii="宋体" w:hAnsi="宋体" w:eastAsia="宋体" w:cs="宋体"/>
          <w:szCs w:val="24"/>
          <w:lang w:val="zh-CN"/>
        </w:rPr>
      </w:pPr>
      <w:r>
        <w:rPr>
          <w:rFonts w:hint="eastAsia" w:ascii="宋体" w:hAnsi="宋体" w:eastAsia="宋体" w:cs="宋体"/>
          <w:b/>
          <w:bCs/>
          <w:szCs w:val="24"/>
          <w:lang w:val="zh-CN"/>
        </w:rPr>
        <w:t>2、报价明细表格式可以根据供应商实际情况自拟。</w:t>
      </w:r>
    </w:p>
    <w:p>
      <w:pPr>
        <w:spacing w:line="360" w:lineRule="auto"/>
        <w:rPr>
          <w:rFonts w:ascii="宋体" w:hAnsi="宋体" w:eastAsia="宋体" w:cs="宋体"/>
          <w:szCs w:val="24"/>
          <w:lang w:val="zh-CN"/>
        </w:rPr>
      </w:pPr>
    </w:p>
    <w:p>
      <w:pPr>
        <w:autoSpaceDE w:val="0"/>
        <w:autoSpaceDN w:val="0"/>
        <w:adjustRightInd w:val="0"/>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 xml:space="preserve">供应商名称：（加盖单位公章）  </w:t>
      </w:r>
    </w:p>
    <w:p>
      <w:pPr>
        <w:spacing w:line="360" w:lineRule="auto"/>
        <w:rPr>
          <w:rFonts w:ascii="宋体" w:hAnsi="宋体" w:eastAsia="宋体" w:cs="宋体"/>
          <w:sz w:val="24"/>
          <w:szCs w:val="24"/>
          <w:u w:val="single"/>
        </w:rPr>
      </w:pPr>
      <w:r>
        <w:rPr>
          <w:rFonts w:hint="eastAsia" w:ascii="宋体" w:hAnsi="宋体" w:eastAsia="宋体" w:cs="宋体"/>
          <w:b/>
          <w:bCs/>
          <w:sz w:val="24"/>
          <w:szCs w:val="24"/>
          <w:lang w:val="zh-CN"/>
        </w:rPr>
        <w:t>法定代表人或委托代理人（签字或盖章）：</w:t>
      </w:r>
    </w:p>
    <w:p>
      <w:pPr>
        <w:spacing w:line="360" w:lineRule="auto"/>
        <w:rPr>
          <w:rFonts w:ascii="宋体" w:hAnsi="宋体" w:eastAsia="宋体" w:cs="宋体"/>
          <w:b/>
          <w:sz w:val="24"/>
          <w:szCs w:val="24"/>
        </w:rPr>
      </w:pPr>
      <w:r>
        <w:rPr>
          <w:rFonts w:hint="eastAsia" w:ascii="宋体" w:hAnsi="宋体" w:eastAsia="宋体" w:cs="宋体"/>
          <w:b/>
          <w:sz w:val="24"/>
          <w:szCs w:val="24"/>
        </w:rPr>
        <w:t>日期：  年  月  日</w:t>
      </w:r>
    </w:p>
    <w:p>
      <w:pPr>
        <w:autoSpaceDE w:val="0"/>
        <w:autoSpaceDN w:val="0"/>
        <w:adjustRightInd w:val="0"/>
        <w:spacing w:line="360" w:lineRule="auto"/>
        <w:jc w:val="center"/>
        <w:rPr>
          <w:rFonts w:ascii="宋体" w:hAnsi="宋体" w:eastAsia="宋体" w:cs="宋体"/>
          <w:b/>
          <w:bCs/>
          <w:szCs w:val="28"/>
          <w:lang w:val="zh-CN"/>
        </w:rPr>
      </w:pPr>
    </w:p>
    <w:p>
      <w:pPr>
        <w:autoSpaceDE w:val="0"/>
        <w:autoSpaceDN w:val="0"/>
        <w:adjustRightInd w:val="0"/>
        <w:spacing w:line="360" w:lineRule="auto"/>
        <w:jc w:val="center"/>
        <w:rPr>
          <w:rFonts w:ascii="宋体" w:hAnsi="宋体" w:eastAsia="宋体" w:cs="宋体"/>
          <w:b/>
          <w:bCs/>
          <w:szCs w:val="28"/>
          <w:lang w:val="zh-CN"/>
        </w:rPr>
      </w:pPr>
    </w:p>
    <w:p>
      <w:pPr>
        <w:autoSpaceDE w:val="0"/>
        <w:autoSpaceDN w:val="0"/>
        <w:adjustRightInd w:val="0"/>
        <w:spacing w:line="360" w:lineRule="auto"/>
        <w:jc w:val="center"/>
        <w:rPr>
          <w:rFonts w:ascii="宋体" w:hAnsi="宋体" w:eastAsia="宋体" w:cs="宋体"/>
          <w:b/>
          <w:bCs/>
          <w:szCs w:val="28"/>
          <w:lang w:val="zh-CN"/>
        </w:rPr>
      </w:pPr>
    </w:p>
    <w:bookmarkEnd w:id="25"/>
    <w:bookmarkEnd w:id="26"/>
    <w:bookmarkEnd w:id="27"/>
    <w:bookmarkEnd w:id="28"/>
    <w:bookmarkEnd w:id="29"/>
    <w:bookmarkEnd w:id="30"/>
    <w:bookmarkEnd w:id="31"/>
    <w:bookmarkEnd w:id="32"/>
    <w:bookmarkEnd w:id="33"/>
    <w:bookmarkEnd w:id="34"/>
    <w:p>
      <w:pPr>
        <w:pStyle w:val="46"/>
        <w:tabs>
          <w:tab w:val="left" w:pos="1017"/>
        </w:tabs>
        <w:spacing w:before="1"/>
        <w:ind w:left="361" w:firstLine="0"/>
        <w:jc w:val="center"/>
        <w:rPr>
          <w:rFonts w:ascii="宋体" w:hAnsi="宋体" w:cs="宋体"/>
          <w:b/>
          <w:bCs/>
          <w:kern w:val="0"/>
          <w:sz w:val="32"/>
          <w:szCs w:val="36"/>
        </w:rPr>
      </w:pPr>
      <w:r>
        <w:rPr>
          <w:rFonts w:hint="eastAsia" w:ascii="宋体" w:hAnsi="宋体" w:cs="宋体"/>
          <w:b/>
          <w:bCs/>
          <w:kern w:val="0"/>
          <w:sz w:val="32"/>
          <w:szCs w:val="36"/>
        </w:rPr>
        <w:t>三、法定代表人授权书</w:t>
      </w:r>
    </w:p>
    <w:p>
      <w:pPr>
        <w:pStyle w:val="46"/>
        <w:tabs>
          <w:tab w:val="left" w:pos="1017"/>
        </w:tabs>
        <w:spacing w:before="1"/>
        <w:ind w:firstLine="0"/>
        <w:rPr>
          <w:rFonts w:ascii="宋体" w:hAnsi="宋体" w:cs="宋体"/>
          <w:b/>
          <w:bCs/>
          <w:sz w:val="32"/>
          <w:szCs w:val="28"/>
          <w:lang w:val="zh-CN"/>
        </w:rPr>
      </w:pPr>
    </w:p>
    <w:p>
      <w:pPr>
        <w:autoSpaceDE w:val="0"/>
        <w:autoSpaceDN w:val="0"/>
        <w:adjustRightInd w:val="0"/>
        <w:spacing w:line="360" w:lineRule="auto"/>
        <w:ind w:firstLine="700"/>
        <w:jc w:val="left"/>
        <w:rPr>
          <w:rFonts w:ascii="宋体" w:hAnsi="宋体" w:eastAsia="宋体" w:cs="宋体"/>
          <w:sz w:val="24"/>
          <w:szCs w:val="24"/>
          <w:lang w:val="zh-CN"/>
        </w:rPr>
      </w:pPr>
      <w:r>
        <w:rPr>
          <w:rFonts w:hint="eastAsia" w:ascii="宋体" w:hAnsi="宋体" w:eastAsia="宋体" w:cs="宋体"/>
          <w:sz w:val="24"/>
          <w:szCs w:val="24"/>
          <w:lang w:val="zh-CN"/>
        </w:rPr>
        <w:t>本授权书声明：注册于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(注册地址)的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公司的在下面签字的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(法定代表人姓名、职务)代表本公司授权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(被授权人的姓名、职务)为本公司的合法代理人，就项目交易编号为：</w:t>
      </w:r>
      <w:r>
        <w:rPr>
          <w:rFonts w:hint="eastAsia" w:ascii="宋体" w:hAnsi="宋体" w:eastAsia="宋体" w:cs="宋体"/>
          <w:sz w:val="24"/>
          <w:szCs w:val="24"/>
        </w:rPr>
        <w:t>长交采2021CS099号</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(项目名称)的招标及合同的签订、执行及售后服务，以本公司名义处理一切与之有关的事宜。</w:t>
      </w:r>
    </w:p>
    <w:p>
      <w:pPr>
        <w:autoSpaceDE w:val="0"/>
        <w:autoSpaceDN w:val="0"/>
        <w:adjustRightInd w:val="0"/>
        <w:spacing w:line="360" w:lineRule="auto"/>
        <w:ind w:firstLine="700"/>
        <w:rPr>
          <w:rFonts w:ascii="宋体" w:hAnsi="宋体" w:eastAsia="宋体" w:cs="宋体"/>
          <w:sz w:val="24"/>
          <w:szCs w:val="24"/>
          <w:lang w:val="zh-CN"/>
        </w:rPr>
      </w:pPr>
      <w:r>
        <w:rPr>
          <w:rFonts w:hint="eastAsia" w:ascii="宋体" w:hAnsi="宋体" w:eastAsia="宋体" w:cs="宋体"/>
          <w:sz w:val="24"/>
          <w:szCs w:val="24"/>
          <w:lang w:val="zh-CN"/>
        </w:rPr>
        <w:t>本授权书于年月日签字生效，特此声明。</w:t>
      </w:r>
    </w:p>
    <w:p>
      <w:pPr>
        <w:autoSpaceDE w:val="0"/>
        <w:autoSpaceDN w:val="0"/>
        <w:adjustRightInd w:val="0"/>
        <w:spacing w:line="360" w:lineRule="auto"/>
        <w:ind w:firstLine="700"/>
        <w:rPr>
          <w:rFonts w:ascii="宋体" w:hAnsi="宋体" w:eastAsia="宋体" w:cs="宋体"/>
          <w:b/>
          <w:bCs/>
          <w:sz w:val="24"/>
          <w:szCs w:val="24"/>
          <w:lang w:val="zh-CN"/>
        </w:rPr>
      </w:pPr>
      <w:r>
        <w:rPr>
          <w:rFonts w:hint="eastAsia" w:ascii="宋体" w:hAnsi="宋体" w:eastAsia="宋体" w:cs="宋体"/>
          <w:b/>
          <w:bCs/>
          <w:sz w:val="24"/>
          <w:szCs w:val="24"/>
          <w:lang w:val="zh-CN"/>
        </w:rPr>
        <w:t>附：法定代表人和委托代理人身份证复印件</w:t>
      </w:r>
      <w:r>
        <w:rPr>
          <w:rFonts w:hint="eastAsia" w:ascii="宋体" w:hAnsi="宋体" w:eastAsia="宋体" w:cs="宋体"/>
          <w:b/>
          <w:bCs/>
          <w:sz w:val="24"/>
          <w:szCs w:val="24"/>
        </w:rPr>
        <w:t>。</w:t>
      </w:r>
    </w:p>
    <w:p>
      <w:pPr>
        <w:autoSpaceDE w:val="0"/>
        <w:autoSpaceDN w:val="0"/>
        <w:adjustRightInd w:val="0"/>
        <w:spacing w:line="360" w:lineRule="auto"/>
        <w:ind w:left="480"/>
        <w:rPr>
          <w:rFonts w:ascii="宋体" w:hAnsi="宋体" w:eastAsia="宋体" w:cs="宋体"/>
          <w:sz w:val="24"/>
          <w:szCs w:val="24"/>
          <w:lang w:val="zh-CN"/>
        </w:rPr>
      </w:pPr>
    </w:p>
    <w:p>
      <w:pPr>
        <w:autoSpaceDE w:val="0"/>
        <w:autoSpaceDN w:val="0"/>
        <w:adjustRightInd w:val="0"/>
        <w:spacing w:line="360" w:lineRule="auto"/>
        <w:ind w:left="480"/>
        <w:rPr>
          <w:rFonts w:ascii="宋体" w:hAnsi="宋体" w:eastAsia="宋体" w:cs="宋体"/>
          <w:sz w:val="24"/>
          <w:szCs w:val="24"/>
          <w:lang w:val="zh-CN"/>
        </w:rPr>
      </w:pPr>
      <w:r>
        <w:rPr>
          <w:rFonts w:hint="eastAsia" w:ascii="宋体" w:hAnsi="宋体" w:eastAsia="宋体" w:cs="宋体"/>
          <w:sz w:val="24"/>
          <w:szCs w:val="24"/>
          <w:lang w:val="zh-CN"/>
        </w:rPr>
        <w:t>法定代表人（签字或盖章）：</w:t>
      </w:r>
    </w:p>
    <w:p>
      <w:pPr>
        <w:autoSpaceDE w:val="0"/>
        <w:autoSpaceDN w:val="0"/>
        <w:adjustRightInd w:val="0"/>
        <w:spacing w:line="360" w:lineRule="auto"/>
        <w:ind w:left="480"/>
        <w:rPr>
          <w:rFonts w:ascii="宋体" w:hAnsi="宋体" w:eastAsia="宋体" w:cs="宋体"/>
          <w:sz w:val="24"/>
          <w:szCs w:val="24"/>
          <w:lang w:val="zh-CN"/>
        </w:rPr>
      </w:pPr>
      <w:r>
        <w:rPr>
          <w:rFonts w:hint="eastAsia" w:ascii="宋体" w:hAnsi="宋体" w:eastAsia="宋体" w:cs="宋体"/>
          <w:sz w:val="24"/>
          <w:szCs w:val="24"/>
          <w:lang w:val="zh-CN"/>
        </w:rPr>
        <w:t>委托代理人(被授权人)（签字或盖章）：</w:t>
      </w:r>
    </w:p>
    <w:p>
      <w:pPr>
        <w:autoSpaceDE w:val="0"/>
        <w:autoSpaceDN w:val="0"/>
        <w:adjustRightInd w:val="0"/>
        <w:spacing w:line="360" w:lineRule="auto"/>
        <w:ind w:left="480"/>
        <w:rPr>
          <w:rFonts w:ascii="宋体" w:hAnsi="宋体" w:eastAsia="宋体" w:cs="宋体"/>
          <w:sz w:val="24"/>
          <w:szCs w:val="24"/>
          <w:lang w:val="zh-CN"/>
        </w:rPr>
      </w:pPr>
      <w:r>
        <w:rPr>
          <w:rFonts w:hint="eastAsia" w:ascii="宋体" w:hAnsi="宋体" w:eastAsia="宋体" w:cs="宋体"/>
          <w:sz w:val="24"/>
          <w:szCs w:val="24"/>
          <w:lang w:val="zh-CN"/>
        </w:rPr>
        <w:t>供应商名称：（加盖单位公章）：</w:t>
      </w:r>
    </w:p>
    <w:p>
      <w:pPr>
        <w:autoSpaceDE w:val="0"/>
        <w:autoSpaceDN w:val="0"/>
        <w:adjustRightInd w:val="0"/>
        <w:spacing w:line="360" w:lineRule="auto"/>
        <w:ind w:right="26" w:firstLine="472" w:firstLineChars="197"/>
        <w:rPr>
          <w:rFonts w:ascii="宋体" w:hAnsi="宋体" w:eastAsia="宋体" w:cs="宋体"/>
          <w:bCs/>
          <w:szCs w:val="21"/>
          <w:lang w:val="zh-CN"/>
        </w:rPr>
      </w:pPr>
      <w:r>
        <w:rPr>
          <w:rFonts w:hint="eastAsia" w:ascii="宋体" w:hAnsi="宋体" w:eastAsia="宋体" w:cs="宋体"/>
          <w:sz w:val="24"/>
          <w:szCs w:val="24"/>
          <w:lang w:val="zh-CN"/>
        </w:rPr>
        <w:t>日期：  年  月  日</w:t>
      </w:r>
    </w:p>
    <w:p>
      <w:pPr>
        <w:spacing w:line="360" w:lineRule="auto"/>
        <w:jc w:val="center"/>
        <w:rPr>
          <w:rFonts w:ascii="宋体" w:hAnsi="宋体" w:eastAsia="宋体" w:cs="宋体"/>
          <w:b/>
          <w:bCs/>
          <w:sz w:val="36"/>
          <w:szCs w:val="36"/>
        </w:rPr>
      </w:pPr>
      <w:r>
        <w:rPr>
          <w:rFonts w:hint="eastAsia" w:ascii="宋体" w:hAnsi="宋体" w:eastAsia="宋体" w:cs="宋体"/>
          <w:bCs/>
          <w:szCs w:val="32"/>
          <w:lang w:val="zh-CN"/>
        </w:rPr>
        <w:br w:type="page"/>
      </w:r>
      <w:r>
        <w:rPr>
          <w:rFonts w:hint="eastAsia" w:ascii="宋体" w:hAnsi="宋体" w:eastAsia="宋体" w:cs="宋体"/>
          <w:b/>
          <w:bCs/>
          <w:szCs w:val="36"/>
          <w:lang w:val="zh-CN"/>
        </w:rPr>
        <w:t>四、</w:t>
      </w:r>
      <w:r>
        <w:rPr>
          <w:rFonts w:hint="eastAsia" w:ascii="宋体" w:hAnsi="宋体" w:eastAsia="宋体" w:cs="宋体"/>
          <w:b/>
          <w:bCs/>
          <w:szCs w:val="36"/>
        </w:rPr>
        <w:t>供应商承诺函</w:t>
      </w:r>
    </w:p>
    <w:p>
      <w:pPr>
        <w:spacing w:line="360" w:lineRule="auto"/>
        <w:rPr>
          <w:rFonts w:ascii="Calibri" w:eastAsia="宋体"/>
          <w:b/>
          <w:bCs/>
          <w:kern w:val="2"/>
          <w:sz w:val="24"/>
          <w:szCs w:val="24"/>
        </w:rPr>
      </w:pPr>
      <w:r>
        <w:rPr>
          <w:rFonts w:hint="eastAsia" w:ascii="Calibri" w:eastAsia="宋体"/>
          <w:b/>
          <w:bCs/>
          <w:kern w:val="2"/>
          <w:sz w:val="28"/>
          <w:szCs w:val="28"/>
        </w:rPr>
        <w:t>致：</w:t>
      </w:r>
      <w:r>
        <w:rPr>
          <w:rFonts w:hint="eastAsia" w:ascii="Calibri" w:eastAsia="宋体"/>
          <w:b/>
          <w:bCs/>
          <w:kern w:val="2"/>
          <w:sz w:val="24"/>
          <w:szCs w:val="24"/>
        </w:rPr>
        <w:t>长垣职业中等专业学校</w:t>
      </w:r>
    </w:p>
    <w:p>
      <w:pPr>
        <w:spacing w:line="360" w:lineRule="auto"/>
        <w:ind w:firstLine="480" w:firstLineChars="200"/>
        <w:rPr>
          <w:rFonts w:ascii="宋体" w:hAnsi="宋体" w:eastAsia="宋体" w:cs="宋体"/>
          <w:kern w:val="2"/>
          <w:sz w:val="24"/>
          <w:szCs w:val="24"/>
        </w:rPr>
      </w:pPr>
      <w:r>
        <w:rPr>
          <w:rFonts w:hint="eastAsia" w:ascii="宋体" w:hAnsi="宋体" w:eastAsia="宋体" w:cs="宋体"/>
          <w:b/>
          <w:bCs/>
          <w:kern w:val="2"/>
          <w:sz w:val="24"/>
          <w:szCs w:val="24"/>
        </w:rPr>
        <w:t>我们收到了项目交易编号为：</w:t>
      </w:r>
      <w:r>
        <w:rPr>
          <w:rFonts w:hint="eastAsia" w:ascii="宋体" w:hAnsi="宋体" w:eastAsia="宋体" w:cs="宋体"/>
          <w:b/>
          <w:bCs/>
          <w:kern w:val="2"/>
          <w:sz w:val="24"/>
          <w:szCs w:val="24"/>
          <w:u w:val="single"/>
        </w:rPr>
        <w:t xml:space="preserve">          </w:t>
      </w:r>
      <w:r>
        <w:rPr>
          <w:rFonts w:hint="eastAsia" w:ascii="宋体" w:hAnsi="宋体" w:eastAsia="宋体" w:cs="宋体"/>
          <w:b/>
          <w:bCs/>
          <w:kern w:val="2"/>
          <w:sz w:val="24"/>
          <w:szCs w:val="24"/>
        </w:rPr>
        <w:t>的</w:t>
      </w:r>
      <w:r>
        <w:rPr>
          <w:rFonts w:hint="eastAsia" w:ascii="宋体" w:hAnsi="宋体" w:eastAsia="宋体" w:cs="宋体"/>
          <w:b/>
          <w:bCs/>
          <w:kern w:val="2"/>
          <w:sz w:val="24"/>
          <w:szCs w:val="24"/>
          <w:u w:val="single"/>
        </w:rPr>
        <w:t xml:space="preserve">         </w:t>
      </w:r>
      <w:r>
        <w:rPr>
          <w:rFonts w:hint="eastAsia" w:ascii="宋体" w:hAnsi="宋体" w:eastAsia="宋体" w:cs="宋体"/>
          <w:b/>
          <w:bCs/>
          <w:kern w:val="2"/>
          <w:sz w:val="24"/>
          <w:szCs w:val="24"/>
        </w:rPr>
        <w:t>（项目名称）的竞争性磋商文件，已详细审查全部内容（含补遗文件，如有），我们完全理解并同意放弃对上述文件有不明及误解的权利。我方在此郑重承诺：</w:t>
      </w:r>
    </w:p>
    <w:p>
      <w:pPr>
        <w:pStyle w:val="18"/>
        <w:widowControl/>
        <w:snapToGrid w:val="0"/>
        <w:spacing w:line="360" w:lineRule="auto"/>
        <w:rPr>
          <w:rFonts w:ascii="宋体" w:hAnsi="宋体" w:eastAsia="宋体" w:cs="宋体"/>
          <w:b/>
          <w:bCs/>
          <w:spacing w:val="-6"/>
          <w:kern w:val="2"/>
          <w:szCs w:val="24"/>
        </w:rPr>
      </w:pPr>
      <w:r>
        <w:rPr>
          <w:rFonts w:hint="eastAsia" w:ascii="宋体" w:hAnsi="宋体" w:eastAsia="宋体" w:cs="宋体"/>
          <w:b/>
          <w:bCs/>
          <w:spacing w:val="-6"/>
          <w:kern w:val="2"/>
          <w:szCs w:val="24"/>
        </w:rPr>
        <w:t>一、具备《中华人民共和国政府采购法》第二十二条第一款和本项目磋商规定的条件：</w:t>
      </w:r>
    </w:p>
    <w:p>
      <w:pPr>
        <w:pStyle w:val="18"/>
        <w:widowControl/>
        <w:snapToGrid w:val="0"/>
        <w:spacing w:line="360" w:lineRule="auto"/>
        <w:ind w:left="600" w:leftChars="150" w:hanging="120" w:hangingChars="50"/>
        <w:rPr>
          <w:rFonts w:ascii="宋体" w:hAnsi="宋体" w:eastAsia="宋体" w:cs="宋体"/>
          <w:szCs w:val="24"/>
        </w:rPr>
      </w:pPr>
      <w:r>
        <w:rPr>
          <w:rFonts w:hint="eastAsia" w:ascii="宋体" w:hAnsi="宋体" w:eastAsia="宋体" w:cs="宋体"/>
          <w:szCs w:val="24"/>
        </w:rPr>
        <w:t>1</w:t>
      </w:r>
      <w:r>
        <w:rPr>
          <w:rFonts w:hint="eastAsia" w:ascii="宋体" w:hAnsi="宋体" w:eastAsia="宋体" w:cs="宋体"/>
          <w:snapToGrid w:val="0"/>
          <w:szCs w:val="24"/>
        </w:rPr>
        <w:t>、</w:t>
      </w:r>
      <w:r>
        <w:rPr>
          <w:rFonts w:hint="eastAsia" w:ascii="宋体" w:hAnsi="宋体" w:eastAsia="宋体" w:cs="宋体"/>
          <w:szCs w:val="24"/>
        </w:rPr>
        <w:t>具有独立承担民事责任能力</w:t>
      </w:r>
      <w:r>
        <w:rPr>
          <w:rFonts w:hint="eastAsia" w:ascii="宋体" w:hAnsi="宋体" w:eastAsia="宋体" w:cs="宋体"/>
          <w:snapToGrid w:val="0"/>
          <w:szCs w:val="24"/>
        </w:rPr>
        <w:t>；</w:t>
      </w:r>
    </w:p>
    <w:p>
      <w:pPr>
        <w:pStyle w:val="18"/>
        <w:widowControl/>
        <w:snapToGrid w:val="0"/>
        <w:spacing w:line="360" w:lineRule="auto"/>
        <w:ind w:firstLine="480"/>
        <w:rPr>
          <w:rFonts w:ascii="宋体" w:hAnsi="宋体" w:eastAsia="宋体" w:cs="宋体"/>
          <w:szCs w:val="24"/>
        </w:rPr>
      </w:pPr>
      <w:r>
        <w:rPr>
          <w:rFonts w:hint="eastAsia" w:ascii="宋体" w:hAnsi="宋体" w:eastAsia="宋体" w:cs="宋体"/>
          <w:szCs w:val="24"/>
        </w:rPr>
        <w:t>2</w:t>
      </w:r>
      <w:r>
        <w:rPr>
          <w:rFonts w:hint="eastAsia" w:ascii="宋体" w:hAnsi="宋体" w:eastAsia="宋体" w:cs="宋体"/>
          <w:snapToGrid w:val="0"/>
          <w:szCs w:val="24"/>
        </w:rPr>
        <w:t>、具有良好的商业信誉和健全的财务会计制度；</w:t>
      </w:r>
    </w:p>
    <w:p>
      <w:pPr>
        <w:pStyle w:val="18"/>
        <w:widowControl/>
        <w:snapToGrid w:val="0"/>
        <w:spacing w:line="360" w:lineRule="auto"/>
        <w:ind w:firstLine="480"/>
        <w:rPr>
          <w:rFonts w:ascii="宋体" w:hAnsi="宋体" w:eastAsia="宋体" w:cs="宋体"/>
          <w:szCs w:val="24"/>
        </w:rPr>
      </w:pPr>
      <w:r>
        <w:rPr>
          <w:rFonts w:hint="eastAsia" w:ascii="宋体" w:hAnsi="宋体" w:eastAsia="宋体" w:cs="宋体"/>
          <w:szCs w:val="24"/>
        </w:rPr>
        <w:t>3</w:t>
      </w:r>
      <w:r>
        <w:rPr>
          <w:rFonts w:hint="eastAsia" w:ascii="宋体" w:hAnsi="宋体" w:eastAsia="宋体" w:cs="宋体"/>
          <w:snapToGrid w:val="0"/>
          <w:szCs w:val="24"/>
        </w:rPr>
        <w:t>、具有履行合同所必需的设备和专业技术能力；</w:t>
      </w:r>
    </w:p>
    <w:p>
      <w:pPr>
        <w:pStyle w:val="18"/>
        <w:widowControl/>
        <w:snapToGrid w:val="0"/>
        <w:spacing w:line="360" w:lineRule="auto"/>
        <w:ind w:firstLine="480"/>
        <w:rPr>
          <w:rFonts w:ascii="宋体" w:hAnsi="宋体" w:eastAsia="宋体" w:cs="宋体"/>
          <w:szCs w:val="24"/>
        </w:rPr>
      </w:pPr>
      <w:r>
        <w:rPr>
          <w:rFonts w:hint="eastAsia" w:ascii="宋体" w:hAnsi="宋体" w:eastAsia="宋体" w:cs="宋体"/>
          <w:szCs w:val="24"/>
        </w:rPr>
        <w:t>4</w:t>
      </w:r>
      <w:r>
        <w:rPr>
          <w:rFonts w:hint="eastAsia" w:ascii="宋体" w:hAnsi="宋体" w:eastAsia="宋体" w:cs="宋体"/>
          <w:snapToGrid w:val="0"/>
          <w:szCs w:val="24"/>
        </w:rPr>
        <w:t>、有依法缴纳税收和社会保障资金的能力；</w:t>
      </w:r>
    </w:p>
    <w:p>
      <w:pPr>
        <w:pStyle w:val="18"/>
        <w:widowControl/>
        <w:snapToGrid w:val="0"/>
        <w:spacing w:line="360" w:lineRule="auto"/>
        <w:ind w:firstLine="480"/>
        <w:rPr>
          <w:rFonts w:ascii="宋体" w:hAnsi="宋体" w:eastAsia="宋体" w:cs="宋体"/>
          <w:szCs w:val="24"/>
        </w:rPr>
      </w:pPr>
      <w:r>
        <w:rPr>
          <w:rFonts w:hint="eastAsia" w:ascii="宋体" w:hAnsi="宋体" w:eastAsia="宋体" w:cs="宋体"/>
          <w:szCs w:val="24"/>
        </w:rPr>
        <w:t>5</w:t>
      </w:r>
      <w:r>
        <w:rPr>
          <w:rFonts w:hint="eastAsia" w:ascii="宋体" w:hAnsi="宋体" w:eastAsia="宋体" w:cs="宋体"/>
          <w:snapToGrid w:val="0"/>
          <w:szCs w:val="24"/>
        </w:rPr>
        <w:t>、参加政府采购活动前三年内，在经营中没有重大违法记录；</w:t>
      </w:r>
    </w:p>
    <w:p>
      <w:pPr>
        <w:pStyle w:val="18"/>
        <w:widowControl/>
        <w:snapToGrid w:val="0"/>
        <w:spacing w:line="360" w:lineRule="auto"/>
        <w:ind w:firstLine="480"/>
        <w:rPr>
          <w:rFonts w:ascii="宋体" w:hAnsi="宋体" w:eastAsia="宋体" w:cs="宋体"/>
          <w:snapToGrid w:val="0"/>
          <w:szCs w:val="24"/>
        </w:rPr>
      </w:pPr>
      <w:r>
        <w:rPr>
          <w:rFonts w:hint="eastAsia" w:ascii="宋体" w:hAnsi="宋体" w:eastAsia="宋体" w:cs="宋体"/>
          <w:snapToGrid w:val="0"/>
          <w:szCs w:val="24"/>
        </w:rPr>
        <w:t>6、根据《关于在政府采购活动中查询及使用信用记录有关问题的通知》（财库</w:t>
      </w:r>
      <w:r>
        <w:rPr>
          <w:rFonts w:hint="eastAsia" w:ascii="宋体" w:hAnsi="宋体" w:eastAsia="宋体" w:cs="宋体"/>
          <w:szCs w:val="24"/>
        </w:rPr>
        <w:t>[2016]125</w:t>
      </w:r>
      <w:r>
        <w:rPr>
          <w:rFonts w:hint="eastAsia" w:ascii="宋体" w:hAnsi="宋体" w:eastAsia="宋体" w:cs="宋体"/>
          <w:snapToGrid w:val="0"/>
          <w:szCs w:val="24"/>
        </w:rPr>
        <w:t>号）的规定，我单位未被列入失信被执行人、重大税收违法案件当事人名单、政府采购严重违法失信行为记录名单；</w:t>
      </w:r>
    </w:p>
    <w:p>
      <w:pPr>
        <w:pStyle w:val="18"/>
        <w:widowControl/>
        <w:snapToGrid w:val="0"/>
        <w:spacing w:line="360" w:lineRule="auto"/>
        <w:ind w:firstLine="480"/>
        <w:rPr>
          <w:rFonts w:ascii="宋体" w:hAnsi="宋体" w:eastAsia="宋体" w:cs="宋体"/>
          <w:snapToGrid w:val="0"/>
          <w:szCs w:val="24"/>
        </w:rPr>
      </w:pPr>
      <w:r>
        <w:rPr>
          <w:rFonts w:hint="eastAsia" w:ascii="宋体" w:hAnsi="宋体" w:eastAsia="宋体" w:cs="宋体"/>
          <w:snapToGrid w:val="0"/>
          <w:szCs w:val="24"/>
        </w:rPr>
        <w:t>7、我单位非联合体；</w:t>
      </w:r>
    </w:p>
    <w:p>
      <w:pPr>
        <w:pStyle w:val="18"/>
        <w:widowControl/>
        <w:snapToGrid w:val="0"/>
        <w:spacing w:line="360" w:lineRule="auto"/>
        <w:ind w:firstLine="480"/>
        <w:rPr>
          <w:rFonts w:ascii="宋体" w:hAnsi="宋体" w:eastAsia="宋体" w:cs="宋体"/>
          <w:snapToGrid w:val="0"/>
          <w:szCs w:val="24"/>
        </w:rPr>
      </w:pPr>
      <w:r>
        <w:rPr>
          <w:rFonts w:hint="eastAsia" w:ascii="宋体" w:hAnsi="宋体" w:eastAsia="宋体" w:cs="宋体"/>
          <w:snapToGrid w:val="0"/>
          <w:szCs w:val="24"/>
        </w:rPr>
        <w:t>8、</w:t>
      </w:r>
      <w:r>
        <w:rPr>
          <w:rFonts w:hint="eastAsia" w:ascii="宋体" w:hAnsi="宋体" w:eastAsia="宋体" w:cs="宋体"/>
          <w:snapToGrid w:val="0"/>
          <w:szCs w:val="24"/>
          <w:lang w:val="zh-CN"/>
        </w:rPr>
        <w:t>具有其他资质详见竞争性磋商文件第一章投标邀请供应商资格要求；</w:t>
      </w:r>
    </w:p>
    <w:p>
      <w:pPr>
        <w:widowControl/>
        <w:spacing w:line="360" w:lineRule="auto"/>
        <w:rPr>
          <w:rFonts w:ascii="宋体" w:hAnsi="宋体" w:eastAsia="宋体" w:cs="宋体"/>
          <w:b/>
          <w:bCs/>
          <w:kern w:val="2"/>
          <w:sz w:val="24"/>
          <w:szCs w:val="24"/>
        </w:rPr>
      </w:pPr>
      <w:r>
        <w:rPr>
          <w:rFonts w:hint="eastAsia" w:ascii="宋体" w:hAnsi="宋体" w:eastAsia="宋体" w:cs="宋体"/>
          <w:b/>
          <w:bCs/>
          <w:kern w:val="2"/>
          <w:sz w:val="24"/>
          <w:szCs w:val="24"/>
        </w:rPr>
        <w:t>二、存在以下行为之一的愿意接受相关部门的处理</w:t>
      </w:r>
    </w:p>
    <w:p>
      <w:pPr>
        <w:spacing w:line="360" w:lineRule="auto"/>
        <w:ind w:firstLine="456" w:firstLineChars="200"/>
        <w:rPr>
          <w:rFonts w:ascii="宋体" w:hAnsi="宋体" w:eastAsia="宋体" w:cs="宋体"/>
          <w:kern w:val="2"/>
          <w:sz w:val="24"/>
          <w:szCs w:val="24"/>
        </w:rPr>
      </w:pPr>
      <w:r>
        <w:rPr>
          <w:rFonts w:hint="eastAsia" w:ascii="宋体" w:hAnsi="宋体" w:eastAsia="宋体" w:cs="宋体"/>
          <w:spacing w:val="-6"/>
          <w:kern w:val="2"/>
          <w:sz w:val="24"/>
          <w:szCs w:val="24"/>
        </w:rPr>
        <w:t>1、</w:t>
      </w:r>
      <w:r>
        <w:rPr>
          <w:rFonts w:hint="eastAsia" w:ascii="宋体" w:hAnsi="宋体" w:eastAsia="宋体" w:cs="宋体"/>
          <w:kern w:val="2"/>
          <w:sz w:val="24"/>
          <w:szCs w:val="24"/>
        </w:rPr>
        <w:t>供应商在竞争性磋商文件规定的磋商有效期内撤回其响应性文件；</w:t>
      </w:r>
    </w:p>
    <w:p>
      <w:pPr>
        <w:spacing w:line="360" w:lineRule="auto"/>
        <w:ind w:firstLine="456" w:firstLineChars="200"/>
        <w:rPr>
          <w:rFonts w:ascii="宋体" w:hAnsi="宋体" w:eastAsia="宋体" w:cs="宋体"/>
          <w:kern w:val="2"/>
          <w:sz w:val="24"/>
          <w:szCs w:val="24"/>
        </w:rPr>
      </w:pPr>
      <w:r>
        <w:rPr>
          <w:rFonts w:hint="eastAsia" w:ascii="宋体" w:hAnsi="宋体" w:eastAsia="宋体" w:cs="宋体"/>
          <w:spacing w:val="-6"/>
          <w:kern w:val="2"/>
          <w:sz w:val="24"/>
          <w:szCs w:val="24"/>
        </w:rPr>
        <w:t>2、</w:t>
      </w:r>
      <w:r>
        <w:rPr>
          <w:rFonts w:hint="eastAsia" w:ascii="宋体" w:hAnsi="宋体" w:eastAsia="宋体" w:cs="宋体"/>
          <w:kern w:val="2"/>
          <w:sz w:val="24"/>
          <w:szCs w:val="24"/>
        </w:rPr>
        <w:t>在响应性文件中提供虚假材料；</w:t>
      </w:r>
    </w:p>
    <w:p>
      <w:pPr>
        <w:spacing w:line="360" w:lineRule="auto"/>
        <w:ind w:firstLine="456" w:firstLineChars="200"/>
        <w:rPr>
          <w:rFonts w:ascii="宋体" w:hAnsi="宋体" w:eastAsia="宋体" w:cs="宋体"/>
          <w:kern w:val="2"/>
          <w:sz w:val="24"/>
          <w:szCs w:val="24"/>
        </w:rPr>
      </w:pPr>
      <w:r>
        <w:rPr>
          <w:rFonts w:hint="eastAsia" w:ascii="宋体" w:hAnsi="宋体" w:eastAsia="宋体" w:cs="宋体"/>
          <w:spacing w:val="-6"/>
          <w:kern w:val="2"/>
          <w:sz w:val="24"/>
          <w:szCs w:val="24"/>
        </w:rPr>
        <w:t>3、</w:t>
      </w:r>
      <w:r>
        <w:rPr>
          <w:rFonts w:hint="eastAsia" w:ascii="宋体" w:hAnsi="宋体" w:eastAsia="宋体" w:cs="宋体"/>
          <w:kern w:val="2"/>
          <w:sz w:val="24"/>
          <w:szCs w:val="24"/>
        </w:rPr>
        <w:t>供应商与采购人、其他供应商或者采购代理机构恶意串通的</w:t>
      </w:r>
    </w:p>
    <w:p>
      <w:pPr>
        <w:spacing w:line="360" w:lineRule="auto"/>
        <w:ind w:firstLine="456" w:firstLineChars="200"/>
        <w:rPr>
          <w:rFonts w:ascii="宋体" w:hAnsi="宋体" w:eastAsia="宋体" w:cs="宋体"/>
          <w:kern w:val="2"/>
          <w:sz w:val="24"/>
          <w:szCs w:val="24"/>
        </w:rPr>
      </w:pPr>
      <w:r>
        <w:rPr>
          <w:rFonts w:hint="eastAsia" w:ascii="宋体" w:hAnsi="宋体" w:eastAsia="宋体" w:cs="宋体"/>
          <w:spacing w:val="-6"/>
          <w:kern w:val="2"/>
          <w:sz w:val="24"/>
          <w:szCs w:val="24"/>
        </w:rPr>
        <w:t>4、</w:t>
      </w:r>
      <w:r>
        <w:rPr>
          <w:rFonts w:hint="eastAsia" w:ascii="宋体" w:hAnsi="宋体" w:eastAsia="宋体" w:cs="宋体"/>
          <w:kern w:val="2"/>
          <w:sz w:val="24"/>
          <w:szCs w:val="24"/>
        </w:rPr>
        <w:t>成交人除因不可抗力未在法律规定时间内签订合同；</w:t>
      </w:r>
    </w:p>
    <w:p>
      <w:pPr>
        <w:spacing w:line="360" w:lineRule="auto"/>
        <w:ind w:firstLine="456" w:firstLineChars="200"/>
        <w:rPr>
          <w:rFonts w:ascii="宋体" w:hAnsi="宋体" w:eastAsia="宋体" w:cs="宋体"/>
          <w:kern w:val="2"/>
          <w:sz w:val="24"/>
          <w:szCs w:val="24"/>
        </w:rPr>
      </w:pPr>
      <w:r>
        <w:rPr>
          <w:rFonts w:hint="eastAsia" w:ascii="宋体" w:hAnsi="宋体" w:eastAsia="宋体" w:cs="宋体"/>
          <w:spacing w:val="-6"/>
          <w:kern w:val="2"/>
          <w:sz w:val="24"/>
          <w:szCs w:val="24"/>
        </w:rPr>
        <w:t>5、</w:t>
      </w:r>
      <w:r>
        <w:rPr>
          <w:rFonts w:hint="eastAsia" w:ascii="宋体" w:hAnsi="宋体" w:eastAsia="宋体" w:cs="宋体"/>
          <w:spacing w:val="-3"/>
          <w:kern w:val="2"/>
          <w:sz w:val="24"/>
          <w:szCs w:val="24"/>
        </w:rPr>
        <w:t>将成交项目转让给他人，或者在响应性文件中未说明，且未经采购人同意，将成交</w:t>
      </w:r>
      <w:r>
        <w:rPr>
          <w:rFonts w:hint="eastAsia" w:ascii="宋体" w:hAnsi="宋体" w:eastAsia="宋体" w:cs="宋体"/>
          <w:kern w:val="2"/>
          <w:sz w:val="24"/>
          <w:szCs w:val="24"/>
        </w:rPr>
        <w:t>项目分包给他人的；</w:t>
      </w:r>
    </w:p>
    <w:p>
      <w:pPr>
        <w:spacing w:line="360" w:lineRule="auto"/>
        <w:ind w:firstLine="456" w:firstLineChars="200"/>
        <w:rPr>
          <w:rFonts w:ascii="宋体" w:hAnsi="宋体" w:eastAsia="宋体" w:cs="宋体"/>
          <w:kern w:val="2"/>
          <w:sz w:val="24"/>
          <w:szCs w:val="24"/>
        </w:rPr>
      </w:pPr>
      <w:r>
        <w:rPr>
          <w:rFonts w:hint="eastAsia" w:ascii="宋体" w:hAnsi="宋体" w:eastAsia="宋体" w:cs="宋体"/>
          <w:spacing w:val="-6"/>
          <w:kern w:val="2"/>
          <w:sz w:val="24"/>
          <w:szCs w:val="24"/>
        </w:rPr>
        <w:t>6、</w:t>
      </w:r>
      <w:r>
        <w:rPr>
          <w:rFonts w:hint="eastAsia" w:ascii="宋体" w:hAnsi="宋体" w:eastAsia="宋体" w:cs="宋体"/>
          <w:kern w:val="2"/>
          <w:sz w:val="24"/>
          <w:szCs w:val="24"/>
        </w:rPr>
        <w:t>未按竞争性磋商文件规定按时向采购代理机构交纳代理服务费；</w:t>
      </w:r>
    </w:p>
    <w:p>
      <w:pPr>
        <w:spacing w:line="360" w:lineRule="auto"/>
        <w:ind w:firstLine="456" w:firstLineChars="200"/>
        <w:rPr>
          <w:rFonts w:ascii="宋体" w:hAnsi="宋体" w:eastAsia="宋体" w:cs="宋体"/>
          <w:kern w:val="2"/>
          <w:sz w:val="24"/>
          <w:szCs w:val="24"/>
        </w:rPr>
      </w:pPr>
      <w:r>
        <w:rPr>
          <w:rFonts w:hint="eastAsia" w:ascii="宋体" w:hAnsi="宋体" w:eastAsia="宋体" w:cs="宋体"/>
          <w:spacing w:val="-6"/>
          <w:kern w:val="2"/>
          <w:sz w:val="24"/>
          <w:szCs w:val="24"/>
        </w:rPr>
        <w:t>7、</w:t>
      </w:r>
      <w:r>
        <w:rPr>
          <w:rFonts w:hint="eastAsia" w:ascii="宋体" w:hAnsi="宋体" w:eastAsia="宋体" w:cs="宋体"/>
          <w:kern w:val="2"/>
          <w:sz w:val="24"/>
          <w:szCs w:val="24"/>
        </w:rPr>
        <w:t>其他违反法律法规的情形。</w:t>
      </w:r>
    </w:p>
    <w:p>
      <w:pPr>
        <w:spacing w:line="360" w:lineRule="auto"/>
        <w:ind w:firstLine="484" w:firstLineChars="200"/>
        <w:rPr>
          <w:rFonts w:ascii="宋体" w:hAnsi="宋体" w:eastAsia="宋体" w:cs="宋体"/>
          <w:kern w:val="2"/>
          <w:sz w:val="24"/>
          <w:szCs w:val="24"/>
        </w:rPr>
      </w:pPr>
      <w:r>
        <w:rPr>
          <w:rFonts w:hint="eastAsia" w:ascii="宋体" w:hAnsi="宋体" w:eastAsia="宋体" w:cs="宋体"/>
          <w:spacing w:val="1"/>
          <w:kern w:val="2"/>
          <w:sz w:val="24"/>
          <w:szCs w:val="24"/>
        </w:rPr>
        <w:t>由此产生的一切法律后果和责任由我公司承担。我公司声明放弃对此提出任何</w:t>
      </w:r>
      <w:r>
        <w:rPr>
          <w:rFonts w:hint="eastAsia" w:ascii="宋体" w:hAnsi="宋体" w:eastAsia="宋体" w:cs="宋体"/>
          <w:kern w:val="2"/>
          <w:sz w:val="24"/>
          <w:szCs w:val="24"/>
        </w:rPr>
        <w:t xml:space="preserve">异议和追索的权利。 </w:t>
      </w:r>
      <w:r>
        <w:rPr>
          <w:rFonts w:hint="eastAsia" w:ascii="宋体" w:hAnsi="宋体" w:eastAsia="宋体" w:cs="宋体"/>
          <w:spacing w:val="-3"/>
          <w:kern w:val="2"/>
          <w:sz w:val="24"/>
          <w:szCs w:val="24"/>
        </w:rPr>
        <w:t>本公司对上述承诺的内容事项真实性负责。如经查实上述承诺的内容事项存在虚</w:t>
      </w:r>
      <w:r>
        <w:rPr>
          <w:rFonts w:hint="eastAsia" w:ascii="宋体" w:hAnsi="宋体" w:eastAsia="宋体" w:cs="宋体"/>
          <w:kern w:val="2"/>
          <w:sz w:val="24"/>
          <w:szCs w:val="24"/>
        </w:rPr>
        <w:t>假，我公司愿意接受以提供虚假材料谋取成交追究法律责任。</w:t>
      </w:r>
    </w:p>
    <w:p>
      <w:pPr>
        <w:spacing w:line="360" w:lineRule="auto"/>
        <w:ind w:firstLine="3120" w:firstLineChars="1300"/>
        <w:rPr>
          <w:rFonts w:ascii="宋体" w:hAnsi="宋体" w:eastAsia="宋体" w:cs="宋体"/>
          <w:b/>
          <w:kern w:val="2"/>
          <w:sz w:val="24"/>
          <w:szCs w:val="28"/>
          <w:lang w:val="zh-CN"/>
        </w:rPr>
      </w:pPr>
      <w:r>
        <w:rPr>
          <w:rFonts w:hint="eastAsia" w:ascii="宋体" w:hAnsi="宋体" w:eastAsia="宋体" w:cs="宋体"/>
          <w:b/>
          <w:kern w:val="2"/>
          <w:sz w:val="24"/>
          <w:szCs w:val="28"/>
          <w:lang w:val="zh-CN"/>
        </w:rPr>
        <w:t xml:space="preserve">供应商名称：（加盖单位公章）  </w:t>
      </w:r>
    </w:p>
    <w:p>
      <w:pPr>
        <w:spacing w:line="360" w:lineRule="auto"/>
        <w:ind w:firstLine="2570"/>
        <w:rPr>
          <w:rFonts w:ascii="宋体" w:hAnsi="宋体" w:eastAsia="宋体" w:cs="宋体"/>
          <w:b/>
          <w:kern w:val="2"/>
          <w:sz w:val="24"/>
          <w:szCs w:val="28"/>
          <w:lang w:val="zh-CN"/>
        </w:rPr>
      </w:pPr>
      <w:r>
        <w:rPr>
          <w:rFonts w:hint="eastAsia" w:ascii="宋体" w:hAnsi="宋体" w:eastAsia="宋体" w:cs="宋体"/>
          <w:b/>
          <w:kern w:val="2"/>
          <w:sz w:val="24"/>
          <w:szCs w:val="28"/>
          <w:lang w:val="zh-CN"/>
        </w:rPr>
        <w:t>法定代表人或委托代理人（签字或盖章）：</w:t>
      </w:r>
    </w:p>
    <w:p>
      <w:pPr>
        <w:spacing w:line="360" w:lineRule="auto"/>
        <w:ind w:firstLine="600"/>
        <w:outlineLvl w:val="0"/>
        <w:rPr>
          <w:rFonts w:ascii="宋体" w:hAnsi="宋体" w:eastAsia="宋体" w:cs="宋体"/>
          <w:b/>
          <w:kern w:val="2"/>
          <w:sz w:val="24"/>
          <w:szCs w:val="24"/>
        </w:rPr>
      </w:pPr>
      <w:r>
        <w:rPr>
          <w:rFonts w:hint="eastAsia" w:ascii="宋体" w:hAnsi="宋体" w:eastAsia="宋体" w:cs="宋体"/>
          <w:b/>
          <w:kern w:val="2"/>
          <w:sz w:val="24"/>
          <w:szCs w:val="24"/>
        </w:rPr>
        <w:t xml:space="preserve">                     日　期：  年  月  日</w:t>
      </w:r>
    </w:p>
    <w:p>
      <w:pPr>
        <w:pStyle w:val="40"/>
        <w:tabs>
          <w:tab w:val="left" w:pos="720"/>
          <w:tab w:val="clear" w:pos="3738"/>
        </w:tabs>
        <w:spacing w:line="360" w:lineRule="auto"/>
        <w:jc w:val="center"/>
        <w:rPr>
          <w:rFonts w:cs="宋体"/>
          <w:b w:val="0"/>
          <w:color w:val="auto"/>
          <w:sz w:val="32"/>
          <w:szCs w:val="32"/>
          <w:lang w:val="zh-CN"/>
        </w:rPr>
      </w:pPr>
      <w:bookmarkStart w:id="35" w:name="_Toc30610"/>
      <w:bookmarkEnd w:id="35"/>
      <w:bookmarkStart w:id="36" w:name="_Toc483667313"/>
      <w:r>
        <w:rPr>
          <w:rFonts w:hint="eastAsia"/>
          <w:color w:val="auto"/>
          <w:kern w:val="2"/>
          <w:sz w:val="32"/>
          <w:szCs w:val="32"/>
        </w:rPr>
        <w:t>五、</w:t>
      </w:r>
      <w:bookmarkEnd w:id="36"/>
      <w:r>
        <w:rPr>
          <w:rFonts w:hint="eastAsia" w:cs="宋体"/>
          <w:color w:val="auto"/>
          <w:sz w:val="32"/>
          <w:szCs w:val="32"/>
        </w:rPr>
        <w:t>关于资格的声明函</w:t>
      </w:r>
    </w:p>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 xml:space="preserve">致：长垣职业中等专业学校    </w:t>
      </w:r>
    </w:p>
    <w:p>
      <w:pPr>
        <w:autoSpaceDE w:val="0"/>
        <w:autoSpaceDN w:val="0"/>
        <w:adjustRightInd w:val="0"/>
        <w:spacing w:line="48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关于贵方项目交易编号：</w:t>
      </w:r>
      <w:r>
        <w:rPr>
          <w:rFonts w:hint="eastAsia" w:ascii="宋体" w:hAnsi="宋体" w:eastAsia="宋体" w:cs="宋体"/>
          <w:sz w:val="24"/>
          <w:szCs w:val="24"/>
        </w:rPr>
        <w:t>长交采2021CS099号</w:t>
      </w:r>
      <w:r>
        <w:rPr>
          <w:rFonts w:hint="eastAsia" w:ascii="宋体" w:hAnsi="宋体" w:eastAsia="宋体" w:cs="宋体"/>
          <w:sz w:val="24"/>
          <w:szCs w:val="24"/>
          <w:lang w:val="zh-CN"/>
        </w:rPr>
        <w:t>竞争性磋商采购邀请，本签字人愿意参加竞争性磋商采购活动，提供竞争性磋商文件中规定的货物及服务，并声明提交的下列文件是准确的和真实的。</w:t>
      </w:r>
    </w:p>
    <w:p>
      <w:pPr>
        <w:autoSpaceDE w:val="0"/>
        <w:autoSpaceDN w:val="0"/>
        <w:adjustRightInd w:val="0"/>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供应商是企业（包括合伙企业），应提供有效的“企业法人营业执照”或“营业执照”；供应商是个体工商户的，应提供有效的“个体工商户营业执照”；供应商是自然人的，应提供有效的自然人身份证明</w:t>
      </w:r>
    </w:p>
    <w:p>
      <w:pPr>
        <w:pStyle w:val="4"/>
        <w:spacing w:line="480" w:lineRule="auto"/>
        <w:ind w:firstLine="480"/>
        <w:rPr>
          <w:rFonts w:ascii="宋体" w:hAnsi="宋体" w:eastAsia="宋体" w:cs="宋体"/>
          <w:sz w:val="24"/>
          <w:lang w:val="zh-CN"/>
        </w:rPr>
      </w:pPr>
      <w:r>
        <w:rPr>
          <w:rFonts w:hint="eastAsia" w:ascii="宋体" w:hAnsi="宋体" w:eastAsia="宋体" w:cs="宋体"/>
          <w:sz w:val="24"/>
          <w:szCs w:val="28"/>
        </w:rPr>
        <w:t>2、</w:t>
      </w:r>
      <w:r>
        <w:rPr>
          <w:rFonts w:hint="eastAsia" w:ascii="宋体" w:hAnsi="宋体" w:eastAsia="宋体" w:cs="宋体"/>
          <w:sz w:val="24"/>
          <w:lang w:val="zh-CN"/>
        </w:rPr>
        <w:t>采购项目要求中必需的其他证件。</w:t>
      </w:r>
    </w:p>
    <w:p>
      <w:pPr>
        <w:autoSpaceDE w:val="0"/>
        <w:autoSpaceDN w:val="0"/>
        <w:adjustRightInd w:val="0"/>
        <w:spacing w:line="48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、本签字人确认资格文件中的说明是真实的、准确的。</w:t>
      </w:r>
    </w:p>
    <w:p>
      <w:pPr>
        <w:autoSpaceDE w:val="0"/>
        <w:autoSpaceDN w:val="0"/>
        <w:adjustRightInd w:val="0"/>
        <w:spacing w:line="360" w:lineRule="auto"/>
        <w:ind w:firstLine="840"/>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供应商名称：（加盖单位公章）</w:t>
      </w:r>
    </w:p>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bCs/>
          <w:sz w:val="24"/>
          <w:szCs w:val="24"/>
        </w:rPr>
        <w:t>法定代表人或委托代理人</w:t>
      </w:r>
      <w:r>
        <w:rPr>
          <w:rFonts w:hint="eastAsia" w:ascii="宋体" w:hAnsi="宋体" w:eastAsia="宋体" w:cs="宋体"/>
          <w:b/>
          <w:bCs/>
          <w:sz w:val="24"/>
          <w:szCs w:val="24"/>
          <w:lang w:val="zh-CN"/>
        </w:rPr>
        <w:t>（签字或盖章）：</w:t>
      </w:r>
    </w:p>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地址：</w:t>
      </w:r>
    </w:p>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电话：</w:t>
      </w:r>
    </w:p>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邮政编码：</w:t>
      </w:r>
    </w:p>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日期：  年  月  日</w:t>
      </w:r>
    </w:p>
    <w:p>
      <w:pPr>
        <w:spacing w:line="500" w:lineRule="exact"/>
        <w:ind w:firstLine="480" w:firstLineChars="200"/>
        <w:rPr>
          <w:rFonts w:ascii="宋体" w:hAnsi="宋体" w:eastAsia="宋体"/>
          <w:kern w:val="2"/>
          <w:sz w:val="24"/>
          <w:szCs w:val="21"/>
        </w:rPr>
      </w:pPr>
    </w:p>
    <w:p>
      <w:pPr>
        <w:spacing w:line="360" w:lineRule="auto"/>
        <w:ind w:right="26" w:firstLine="712"/>
        <w:jc w:val="center"/>
        <w:outlineLvl w:val="1"/>
        <w:rPr>
          <w:rFonts w:ascii="宋体" w:hAnsi="宋体" w:eastAsia="宋体" w:cs="宋体"/>
          <w:b/>
          <w:szCs w:val="32"/>
          <w:lang w:val="zh-CN"/>
        </w:rPr>
      </w:pPr>
      <w:r>
        <w:rPr>
          <w:rFonts w:ascii="宋体" w:hAnsi="宋体" w:eastAsia="宋体"/>
          <w:kern w:val="2"/>
          <w:sz w:val="44"/>
          <w:szCs w:val="21"/>
        </w:rPr>
        <w:br w:type="page"/>
      </w:r>
      <w:bookmarkStart w:id="37" w:name="_Toc3720"/>
      <w:r>
        <w:rPr>
          <w:rFonts w:hint="eastAsia" w:ascii="宋体" w:hAnsi="宋体" w:eastAsia="宋体" w:cs="宋体"/>
          <w:b/>
          <w:bCs/>
          <w:szCs w:val="32"/>
          <w:lang w:val="zh-CN"/>
        </w:rPr>
        <w:t>六、</w:t>
      </w:r>
      <w:r>
        <w:rPr>
          <w:rFonts w:hint="eastAsia" w:ascii="宋体" w:hAnsi="宋体" w:eastAsia="宋体" w:cs="宋体"/>
          <w:b/>
          <w:szCs w:val="32"/>
          <w:lang w:val="zh-CN"/>
        </w:rPr>
        <w:t>商务要求响应情况表</w:t>
      </w:r>
    </w:p>
    <w:tbl>
      <w:tblPr>
        <w:tblStyle w:val="19"/>
        <w:tblW w:w="0" w:type="auto"/>
        <w:tblInd w:w="0" w:type="dxa"/>
        <w:tblLayout w:type="fixed"/>
        <w:tblCellMar>
          <w:top w:w="0" w:type="dxa"/>
          <w:left w:w="108" w:type="dxa"/>
          <w:bottom w:w="0" w:type="dxa"/>
          <w:right w:w="108" w:type="dxa"/>
        </w:tblCellMar>
      </w:tblPr>
      <w:tblGrid>
        <w:gridCol w:w="641"/>
        <w:gridCol w:w="5343"/>
        <w:gridCol w:w="2121"/>
        <w:gridCol w:w="1380"/>
      </w:tblGrid>
      <w:tr>
        <w:tblPrEx>
          <w:tblCellMar>
            <w:top w:w="0" w:type="dxa"/>
            <w:left w:w="108" w:type="dxa"/>
            <w:bottom w:w="0" w:type="dxa"/>
            <w:right w:w="108" w:type="dxa"/>
          </w:tblCellMar>
        </w:tblPrEx>
        <w:trPr>
          <w:trHeight w:val="1155"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sz w:val="24"/>
                <w:lang w:val="zh-CN"/>
              </w:rPr>
            </w:pPr>
            <w:r>
              <w:rPr>
                <w:rFonts w:hint="eastAsia" w:ascii="宋体" w:hAnsi="宋体" w:eastAsia="宋体" w:cs="宋体"/>
                <w:sz w:val="24"/>
                <w:lang w:val="zh-CN"/>
              </w:rPr>
              <w:t>序号</w:t>
            </w:r>
          </w:p>
        </w:tc>
        <w:tc>
          <w:tcPr>
            <w:tcW w:w="53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sz w:val="24"/>
                <w:lang w:val="zh-CN"/>
              </w:rPr>
            </w:pPr>
            <w:r>
              <w:rPr>
                <w:rFonts w:hint="eastAsia" w:ascii="宋体" w:hAnsi="宋体" w:eastAsia="宋体" w:cs="宋体"/>
                <w:sz w:val="24"/>
                <w:lang w:val="zh-CN"/>
              </w:rPr>
              <w:t>商务实质性条款</w:t>
            </w:r>
          </w:p>
        </w:tc>
        <w:tc>
          <w:tcPr>
            <w:tcW w:w="2121"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sz w:val="24"/>
                <w:lang w:val="zh-CN"/>
              </w:rPr>
            </w:pPr>
            <w:r>
              <w:rPr>
                <w:rFonts w:hint="eastAsia" w:ascii="宋体" w:hAnsi="宋体" w:eastAsia="宋体" w:cs="宋体"/>
                <w:sz w:val="24"/>
                <w:lang w:val="zh-CN"/>
              </w:rPr>
              <w:t>报价供应商是否同意（满足）</w:t>
            </w:r>
          </w:p>
        </w:tc>
        <w:tc>
          <w:tcPr>
            <w:tcW w:w="138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eastAsia="宋体" w:cs="宋体"/>
                <w:sz w:val="24"/>
                <w:lang w:val="zh-CN"/>
              </w:rPr>
            </w:pPr>
            <w:r>
              <w:rPr>
                <w:rFonts w:hint="eastAsia" w:ascii="宋体" w:hAnsi="宋体" w:eastAsia="宋体" w:cs="宋体"/>
                <w:sz w:val="24"/>
                <w:lang w:val="zh-CN"/>
              </w:rPr>
              <w:t>补充</w:t>
            </w:r>
          </w:p>
          <w:p>
            <w:pPr>
              <w:spacing w:line="360" w:lineRule="auto"/>
              <w:jc w:val="center"/>
              <w:rPr>
                <w:rFonts w:ascii="宋体" w:hAnsi="宋体" w:eastAsia="宋体" w:cs="宋体"/>
                <w:sz w:val="24"/>
                <w:lang w:val="zh-CN"/>
              </w:rPr>
            </w:pPr>
            <w:r>
              <w:rPr>
                <w:rFonts w:hint="eastAsia" w:ascii="宋体" w:hAnsi="宋体" w:eastAsia="宋体" w:cs="宋体"/>
                <w:sz w:val="24"/>
                <w:lang w:val="zh-CN"/>
              </w:rPr>
              <w:t>说明</w:t>
            </w:r>
          </w:p>
        </w:tc>
      </w:tr>
      <w:tr>
        <w:tblPrEx>
          <w:tblCellMar>
            <w:top w:w="0" w:type="dxa"/>
            <w:left w:w="108" w:type="dxa"/>
            <w:bottom w:w="0" w:type="dxa"/>
            <w:right w:w="108" w:type="dxa"/>
          </w:tblCellMar>
        </w:tblPrEx>
        <w:trPr>
          <w:trHeight w:val="90"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sz w:val="24"/>
                <w:szCs w:val="21"/>
                <w:lang w:val="zh-CN"/>
              </w:rPr>
            </w:pPr>
            <w:r>
              <w:rPr>
                <w:rFonts w:hint="eastAsia" w:ascii="宋体" w:hAnsi="宋体" w:eastAsia="宋体" w:cs="宋体"/>
                <w:sz w:val="24"/>
                <w:szCs w:val="21"/>
              </w:rPr>
              <w:t>1</w:t>
            </w:r>
          </w:p>
        </w:tc>
        <w:tc>
          <w:tcPr>
            <w:tcW w:w="53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szCs w:val="24"/>
                <w:lang w:val="zh-CN"/>
              </w:rPr>
              <w:t>投标报价：报价包含完成本项目的一切费用，采购项目未考虑的但项目实施过程中必要的费用，请供应商一并考虑，合同签定后对此不再做增补。</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r>
      <w:tr>
        <w:tblPrEx>
          <w:tblCellMar>
            <w:top w:w="0" w:type="dxa"/>
            <w:left w:w="108" w:type="dxa"/>
            <w:bottom w:w="0" w:type="dxa"/>
            <w:right w:w="108" w:type="dxa"/>
          </w:tblCellMar>
        </w:tblPrEx>
        <w:trPr>
          <w:trHeight w:val="742"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sz w:val="24"/>
                <w:szCs w:val="21"/>
                <w:lang w:val="zh-CN"/>
              </w:rPr>
            </w:pPr>
            <w:r>
              <w:rPr>
                <w:rFonts w:hint="eastAsia" w:ascii="宋体" w:hAnsi="宋体" w:eastAsia="宋体" w:cs="宋体"/>
                <w:sz w:val="24"/>
                <w:szCs w:val="21"/>
              </w:rPr>
              <w:t>2</w:t>
            </w:r>
          </w:p>
        </w:tc>
        <w:tc>
          <w:tcPr>
            <w:tcW w:w="5343"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hAnsi="宋体" w:eastAsia="宋体" w:cs="宋体"/>
                <w:sz w:val="24"/>
                <w:lang w:val="zh-CN"/>
              </w:rPr>
            </w:pPr>
            <w:r>
              <w:rPr>
                <w:rFonts w:hint="eastAsia" w:ascii="宋体" w:hAnsi="宋体" w:eastAsia="宋体" w:cs="宋体"/>
                <w:sz w:val="24"/>
                <w:szCs w:val="24"/>
                <w:lang w:val="zh-CN"/>
              </w:rPr>
              <w:t>投标报价有算术错误的供应商接受修正后价格（评标委员会按以下原则对投标报价进行修正：（1）响应性文件中的大写金额与小写金额不一致的，以大写金额为准；（2）合价金额与依据单价计算出的结果不一致的，以单价金额为准修正合价，但单价金额小数点有明显错误的除外。）</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r>
      <w:tr>
        <w:tblPrEx>
          <w:tblCellMar>
            <w:top w:w="0" w:type="dxa"/>
            <w:left w:w="108" w:type="dxa"/>
            <w:bottom w:w="0" w:type="dxa"/>
            <w:right w:w="108" w:type="dxa"/>
          </w:tblCellMar>
        </w:tblPrEx>
        <w:trPr>
          <w:trHeight w:val="701"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sz w:val="24"/>
                <w:szCs w:val="21"/>
                <w:lang w:val="zh-CN"/>
              </w:rPr>
            </w:pPr>
            <w:r>
              <w:rPr>
                <w:rFonts w:hint="eastAsia" w:ascii="宋体" w:hAnsi="宋体" w:eastAsia="宋体" w:cs="宋体"/>
                <w:sz w:val="24"/>
                <w:szCs w:val="21"/>
              </w:rPr>
              <w:t>3</w:t>
            </w:r>
          </w:p>
        </w:tc>
        <w:tc>
          <w:tcPr>
            <w:tcW w:w="53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szCs w:val="24"/>
                <w:lang w:val="zh-CN"/>
              </w:rPr>
              <w:t>交货、安装期：满足竞争性磋商文件规定的要求。</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r>
      <w:tr>
        <w:tblPrEx>
          <w:tblCellMar>
            <w:top w:w="0" w:type="dxa"/>
            <w:left w:w="108" w:type="dxa"/>
            <w:bottom w:w="0" w:type="dxa"/>
            <w:right w:w="108" w:type="dxa"/>
          </w:tblCellMar>
        </w:tblPrEx>
        <w:trPr>
          <w:trHeight w:val="719"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sz w:val="24"/>
                <w:szCs w:val="21"/>
                <w:lang w:val="zh-CN"/>
              </w:rPr>
            </w:pPr>
            <w:r>
              <w:rPr>
                <w:rFonts w:hint="eastAsia" w:ascii="宋体" w:hAnsi="宋体" w:eastAsia="宋体" w:cs="宋体"/>
                <w:sz w:val="24"/>
                <w:szCs w:val="21"/>
              </w:rPr>
              <w:t>4</w:t>
            </w:r>
          </w:p>
        </w:tc>
        <w:tc>
          <w:tcPr>
            <w:tcW w:w="5343" w:type="dxa"/>
            <w:tcBorders>
              <w:top w:val="single" w:color="000000" w:sz="6" w:space="0"/>
              <w:left w:val="single" w:color="000000" w:sz="6" w:space="0"/>
              <w:bottom w:val="single" w:color="000000" w:sz="6" w:space="0"/>
              <w:right w:val="single" w:color="000000" w:sz="6" w:space="0"/>
            </w:tcBorders>
            <w:vAlign w:val="center"/>
          </w:tcPr>
          <w:p>
            <w:pPr>
              <w:tabs>
                <w:tab w:val="left" w:pos="180"/>
              </w:tabs>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szCs w:val="24"/>
                <w:lang w:val="zh-CN"/>
              </w:rPr>
              <w:t>付款方式：是否同意竞争性磋商文件中第四部分合同中规定的付款程序。</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r>
      <w:tr>
        <w:tblPrEx>
          <w:tblCellMar>
            <w:top w:w="0" w:type="dxa"/>
            <w:left w:w="108" w:type="dxa"/>
            <w:bottom w:w="0" w:type="dxa"/>
            <w:right w:w="108" w:type="dxa"/>
          </w:tblCellMar>
        </w:tblPrEx>
        <w:trPr>
          <w:trHeight w:val="1030" w:hRule="atLeast"/>
        </w:trPr>
        <w:tc>
          <w:tcPr>
            <w:tcW w:w="641" w:type="dxa"/>
            <w:tcBorders>
              <w:top w:val="single" w:color="000000" w:sz="6" w:space="0"/>
              <w:left w:val="single" w:color="000000" w:sz="6" w:space="0"/>
              <w:bottom w:val="single" w:color="000000" w:sz="6" w:space="0"/>
              <w:right w:val="single" w:color="000000" w:sz="6" w:space="0"/>
            </w:tcBorders>
            <w:vAlign w:val="center"/>
          </w:tcPr>
          <w:p>
            <w:pPr>
              <w:tabs>
                <w:tab w:val="left" w:pos="425"/>
              </w:tabs>
              <w:spacing w:line="360" w:lineRule="auto"/>
              <w:ind w:left="425" w:hanging="425"/>
              <w:jc w:val="center"/>
              <w:rPr>
                <w:rFonts w:ascii="宋体" w:hAnsi="宋体" w:eastAsia="宋体" w:cs="宋体"/>
                <w:sz w:val="24"/>
                <w:szCs w:val="21"/>
              </w:rPr>
            </w:pPr>
            <w:r>
              <w:rPr>
                <w:rFonts w:hint="eastAsia" w:ascii="宋体" w:hAnsi="宋体" w:eastAsia="宋体" w:cs="宋体"/>
                <w:sz w:val="24"/>
                <w:szCs w:val="21"/>
              </w:rPr>
              <w:t>5</w:t>
            </w:r>
          </w:p>
        </w:tc>
        <w:tc>
          <w:tcPr>
            <w:tcW w:w="53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投标有效期：自递交响应性文件截止之日起</w:t>
            </w:r>
            <w:r>
              <w:rPr>
                <w:rFonts w:hint="eastAsia" w:ascii="宋体" w:hAnsi="宋体" w:eastAsia="宋体" w:cs="宋体"/>
                <w:sz w:val="24"/>
                <w:szCs w:val="24"/>
              </w:rPr>
              <w:t>60日历天</w:t>
            </w:r>
          </w:p>
        </w:tc>
        <w:tc>
          <w:tcPr>
            <w:tcW w:w="2121"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c>
          <w:tcPr>
            <w:tcW w:w="1380" w:type="dxa"/>
            <w:tcBorders>
              <w:top w:val="single" w:color="000000" w:sz="6" w:space="0"/>
              <w:left w:val="single" w:color="000000" w:sz="6" w:space="0"/>
              <w:bottom w:val="single" w:color="000000" w:sz="6" w:space="0"/>
              <w:right w:val="single" w:color="000000" w:sz="6" w:space="0"/>
            </w:tcBorders>
          </w:tcPr>
          <w:p>
            <w:pPr>
              <w:spacing w:line="360" w:lineRule="auto"/>
              <w:rPr>
                <w:rFonts w:ascii="宋体" w:hAnsi="宋体" w:eastAsia="宋体" w:cs="宋体"/>
                <w:sz w:val="24"/>
                <w:szCs w:val="21"/>
                <w:lang w:val="zh-CN"/>
              </w:rPr>
            </w:pPr>
          </w:p>
        </w:tc>
      </w:tr>
    </w:tbl>
    <w:p>
      <w:pPr>
        <w:spacing w:line="360" w:lineRule="auto"/>
        <w:ind w:right="26" w:firstLine="420"/>
        <w:rPr>
          <w:rFonts w:ascii="宋体" w:hAnsi="宋体" w:eastAsia="宋体" w:cs="宋体"/>
          <w:b/>
          <w:sz w:val="28"/>
          <w:szCs w:val="28"/>
          <w:lang w:val="zh-CN"/>
        </w:rPr>
      </w:pPr>
      <w:r>
        <w:rPr>
          <w:rFonts w:hint="eastAsia" w:ascii="宋体" w:hAnsi="宋体" w:eastAsia="宋体" w:cs="宋体"/>
          <w:sz w:val="28"/>
          <w:szCs w:val="28"/>
          <w:lang w:val="zh-CN"/>
        </w:rPr>
        <w:t>以上内容要求供应商必须满足要求，如有异议请在补充栏中详细予以说明。</w:t>
      </w:r>
    </w:p>
    <w:p>
      <w:pPr>
        <w:spacing w:line="360" w:lineRule="auto"/>
        <w:ind w:firstLine="2160"/>
        <w:rPr>
          <w:rFonts w:ascii="宋体" w:hAnsi="宋体" w:eastAsia="宋体" w:cs="宋体"/>
          <w:b/>
          <w:sz w:val="24"/>
          <w:szCs w:val="24"/>
          <w:lang w:val="zh-CN"/>
        </w:rPr>
      </w:pPr>
      <w:r>
        <w:rPr>
          <w:rFonts w:hint="eastAsia" w:ascii="宋体" w:hAnsi="宋体" w:eastAsia="宋体" w:cs="宋体"/>
          <w:b/>
          <w:sz w:val="24"/>
          <w:szCs w:val="24"/>
          <w:lang w:val="zh-CN"/>
        </w:rPr>
        <w:t xml:space="preserve">供应商名称：（加盖单位公章）       </w:t>
      </w:r>
    </w:p>
    <w:p>
      <w:pPr>
        <w:spacing w:line="360" w:lineRule="auto"/>
        <w:ind w:firstLine="2160"/>
        <w:rPr>
          <w:rFonts w:ascii="宋体" w:hAnsi="宋体" w:eastAsia="宋体" w:cs="宋体"/>
          <w:sz w:val="24"/>
          <w:szCs w:val="24"/>
          <w:lang w:val="zh-CN"/>
        </w:rPr>
      </w:pPr>
      <w:r>
        <w:rPr>
          <w:rFonts w:hint="eastAsia" w:ascii="宋体" w:hAnsi="宋体" w:eastAsia="宋体" w:cs="宋体"/>
          <w:b/>
          <w:bCs/>
          <w:sz w:val="24"/>
          <w:szCs w:val="24"/>
          <w:lang w:val="zh-CN"/>
        </w:rPr>
        <w:t>法定代表人或委托代理人（签字或盖章）：</w:t>
      </w:r>
    </w:p>
    <w:p>
      <w:pPr>
        <w:spacing w:line="360" w:lineRule="auto"/>
        <w:ind w:right="26" w:firstLine="2160"/>
        <w:rPr>
          <w:rFonts w:ascii="宋体" w:hAnsi="宋体" w:eastAsia="宋体" w:cs="宋体"/>
          <w:b/>
          <w:sz w:val="28"/>
          <w:lang w:val="zh-CN"/>
        </w:rPr>
      </w:pPr>
      <w:r>
        <w:rPr>
          <w:rFonts w:hint="eastAsia" w:ascii="宋体" w:hAnsi="宋体" w:eastAsia="宋体" w:cs="宋体"/>
          <w:b/>
          <w:sz w:val="24"/>
          <w:szCs w:val="24"/>
          <w:lang w:val="zh-CN"/>
        </w:rPr>
        <w:t>日期：  年  月  日</w:t>
      </w:r>
    </w:p>
    <w:p>
      <w:pPr>
        <w:spacing w:line="360" w:lineRule="auto"/>
        <w:jc w:val="center"/>
        <w:rPr>
          <w:rFonts w:ascii="宋体" w:hAnsi="宋体" w:eastAsia="宋体" w:cs="宋体"/>
          <w:b/>
          <w:bCs/>
          <w:sz w:val="36"/>
          <w:szCs w:val="32"/>
          <w:lang w:val="zh-CN"/>
        </w:rPr>
      </w:pPr>
    </w:p>
    <w:p>
      <w:pPr>
        <w:spacing w:line="360" w:lineRule="auto"/>
        <w:jc w:val="center"/>
        <w:rPr>
          <w:rFonts w:ascii="宋体" w:hAnsi="宋体" w:eastAsia="宋体" w:cs="宋体"/>
          <w:b/>
          <w:bCs/>
          <w:sz w:val="36"/>
          <w:szCs w:val="32"/>
          <w:lang w:val="zh-CN"/>
        </w:rPr>
      </w:pPr>
    </w:p>
    <w:p>
      <w:pPr>
        <w:spacing w:line="360" w:lineRule="auto"/>
        <w:jc w:val="center"/>
        <w:rPr>
          <w:rFonts w:ascii="宋体" w:hAnsi="宋体" w:eastAsia="宋体" w:cs="宋体"/>
          <w:b/>
          <w:bCs/>
          <w:sz w:val="36"/>
          <w:szCs w:val="32"/>
          <w:lang w:val="zh-CN"/>
        </w:rPr>
      </w:pPr>
    </w:p>
    <w:p>
      <w:pPr>
        <w:spacing w:line="360" w:lineRule="auto"/>
        <w:jc w:val="center"/>
        <w:rPr>
          <w:rFonts w:ascii="宋体" w:hAnsi="宋体" w:eastAsia="宋体" w:cs="宋体"/>
          <w:b/>
          <w:bCs/>
          <w:sz w:val="36"/>
          <w:szCs w:val="32"/>
          <w:lang w:val="zh-CN"/>
        </w:rPr>
      </w:pPr>
    </w:p>
    <w:p>
      <w:pPr>
        <w:spacing w:line="360" w:lineRule="auto"/>
        <w:jc w:val="center"/>
        <w:rPr>
          <w:rFonts w:ascii="宋体" w:hAnsi="宋体" w:eastAsia="宋体" w:cs="宋体"/>
          <w:b/>
          <w:bCs/>
          <w:sz w:val="36"/>
          <w:szCs w:val="32"/>
          <w:lang w:val="zh-CN"/>
        </w:rPr>
      </w:pPr>
    </w:p>
    <w:p>
      <w:pPr>
        <w:spacing w:line="360" w:lineRule="auto"/>
        <w:jc w:val="center"/>
        <w:outlineLvl w:val="1"/>
        <w:rPr>
          <w:rFonts w:ascii="宋体" w:hAnsi="宋体" w:eastAsia="宋体" w:cs="宋体"/>
          <w:b/>
          <w:szCs w:val="32"/>
          <w:lang w:val="zh-CN"/>
        </w:rPr>
      </w:pPr>
      <w:r>
        <w:rPr>
          <w:rFonts w:hint="eastAsia" w:ascii="宋体" w:hAnsi="宋体" w:eastAsia="宋体" w:cs="宋体"/>
          <w:b/>
          <w:bCs/>
          <w:szCs w:val="32"/>
          <w:lang w:val="zh-CN"/>
        </w:rPr>
        <w:t>七、</w:t>
      </w:r>
      <w:bookmarkEnd w:id="37"/>
      <w:r>
        <w:rPr>
          <w:rFonts w:hint="eastAsia" w:ascii="宋体" w:hAnsi="宋体" w:eastAsia="宋体" w:cs="宋体"/>
          <w:b/>
          <w:szCs w:val="32"/>
          <w:lang w:val="zh-CN"/>
        </w:rPr>
        <w:t>反商业贿赂承诺书</w:t>
      </w:r>
    </w:p>
    <w:p>
      <w:pPr>
        <w:spacing w:line="360" w:lineRule="auto"/>
        <w:rPr>
          <w:rFonts w:ascii="宋体" w:hAnsi="宋体" w:eastAsia="宋体" w:cs="宋体"/>
          <w:sz w:val="24"/>
          <w:szCs w:val="24"/>
        </w:rPr>
      </w:pPr>
      <w:r>
        <w:rPr>
          <w:rFonts w:hint="eastAsia" w:ascii="宋体" w:hAnsi="宋体" w:eastAsia="宋体" w:cs="宋体"/>
          <w:sz w:val="24"/>
          <w:szCs w:val="24"/>
        </w:rPr>
        <w:t>我方承诺：</w:t>
      </w:r>
    </w:p>
    <w:p>
      <w:pPr>
        <w:spacing w:line="480" w:lineRule="auto"/>
        <w:ind w:firstLine="555"/>
        <w:rPr>
          <w:rFonts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项目（项目交易编号：</w:t>
      </w:r>
      <w:r>
        <w:rPr>
          <w:rFonts w:hint="eastAsia" w:ascii="宋体" w:hAnsi="宋体" w:eastAsia="宋体" w:cs="宋体"/>
          <w:sz w:val="24"/>
          <w:szCs w:val="24"/>
          <w:u w:val="single"/>
        </w:rPr>
        <w:t xml:space="preserve">              </w:t>
      </w:r>
      <w:r>
        <w:rPr>
          <w:rFonts w:hint="eastAsia" w:ascii="宋体" w:hAnsi="宋体" w:eastAsia="宋体" w:cs="宋体"/>
          <w:b/>
          <w:sz w:val="24"/>
          <w:szCs w:val="24"/>
        </w:rPr>
        <w:t>）</w:t>
      </w:r>
      <w:r>
        <w:rPr>
          <w:rFonts w:hint="eastAsia" w:ascii="宋体" w:hAnsi="宋体" w:eastAsia="宋体" w:cs="宋体"/>
          <w:sz w:val="24"/>
          <w:szCs w:val="24"/>
        </w:rPr>
        <w:t>招标活动中，我方保证做到：</w:t>
      </w:r>
    </w:p>
    <w:p>
      <w:pPr>
        <w:spacing w:line="480" w:lineRule="auto"/>
        <w:ind w:firstLine="555"/>
        <w:rPr>
          <w:rFonts w:ascii="宋体" w:hAnsi="宋体" w:eastAsia="宋体" w:cs="宋体"/>
          <w:sz w:val="24"/>
          <w:szCs w:val="24"/>
        </w:rPr>
      </w:pPr>
      <w:r>
        <w:rPr>
          <w:rFonts w:hint="eastAsia" w:ascii="宋体" w:hAnsi="宋体" w:eastAsia="宋体" w:cs="宋体"/>
          <w:sz w:val="24"/>
          <w:szCs w:val="24"/>
        </w:rPr>
        <w:t>一、公平竞争参加本次招标活动。</w:t>
      </w:r>
    </w:p>
    <w:p>
      <w:pPr>
        <w:spacing w:line="480" w:lineRule="auto"/>
        <w:ind w:firstLine="555"/>
        <w:rPr>
          <w:rFonts w:ascii="宋体" w:hAnsi="宋体" w:eastAsia="宋体" w:cs="宋体"/>
          <w:sz w:val="24"/>
          <w:szCs w:val="24"/>
        </w:rPr>
      </w:pPr>
      <w:r>
        <w:rPr>
          <w:rFonts w:hint="eastAsia" w:ascii="宋体" w:hAnsi="宋体" w:eastAsia="宋体" w:cs="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480" w:lineRule="auto"/>
        <w:ind w:firstLine="555"/>
        <w:rPr>
          <w:rFonts w:ascii="宋体" w:hAnsi="宋体" w:eastAsia="宋体" w:cs="宋体"/>
          <w:sz w:val="24"/>
          <w:szCs w:val="24"/>
        </w:rPr>
      </w:pPr>
      <w:r>
        <w:rPr>
          <w:rFonts w:hint="eastAsia" w:ascii="宋体" w:hAnsi="宋体" w:eastAsia="宋体" w:cs="宋体"/>
          <w:sz w:val="24"/>
          <w:szCs w:val="24"/>
        </w:rPr>
        <w:t>三、若出现上述行为，我方及参与投标的工作人员愿意接受按照国家法律法规等有关规定给予的处罚。</w:t>
      </w:r>
    </w:p>
    <w:p>
      <w:pPr>
        <w:spacing w:line="360" w:lineRule="auto"/>
        <w:ind w:firstLine="555"/>
        <w:outlineLvl w:val="0"/>
        <w:rPr>
          <w:rFonts w:ascii="宋体" w:hAnsi="宋体" w:eastAsia="宋体" w:cs="宋体"/>
          <w:b/>
          <w:sz w:val="24"/>
          <w:szCs w:val="24"/>
        </w:rPr>
      </w:pPr>
    </w:p>
    <w:p>
      <w:pPr>
        <w:spacing w:line="360" w:lineRule="auto"/>
        <w:ind w:firstLine="3080"/>
        <w:rPr>
          <w:rFonts w:ascii="宋体" w:hAnsi="宋体" w:eastAsia="宋体" w:cs="宋体"/>
          <w:b/>
          <w:sz w:val="24"/>
          <w:szCs w:val="28"/>
          <w:lang w:val="zh-CN"/>
        </w:rPr>
      </w:pPr>
      <w:r>
        <w:rPr>
          <w:rFonts w:hint="eastAsia" w:ascii="宋体" w:hAnsi="宋体" w:eastAsia="宋体" w:cs="宋体"/>
          <w:b/>
          <w:sz w:val="24"/>
          <w:szCs w:val="28"/>
          <w:lang w:val="zh-CN"/>
        </w:rPr>
        <w:t xml:space="preserve">供应商名称：（加盖单位公章）  </w:t>
      </w:r>
    </w:p>
    <w:p>
      <w:pPr>
        <w:spacing w:line="360" w:lineRule="auto"/>
        <w:ind w:firstLine="2570"/>
        <w:rPr>
          <w:rFonts w:ascii="宋体" w:hAnsi="宋体" w:eastAsia="宋体" w:cs="宋体"/>
          <w:b/>
          <w:sz w:val="24"/>
          <w:szCs w:val="28"/>
          <w:lang w:val="zh-CN"/>
        </w:rPr>
      </w:pPr>
      <w:r>
        <w:rPr>
          <w:rFonts w:hint="eastAsia" w:ascii="宋体" w:hAnsi="宋体" w:eastAsia="宋体" w:cs="宋体"/>
          <w:b/>
          <w:sz w:val="24"/>
          <w:szCs w:val="28"/>
          <w:lang w:val="zh-CN"/>
        </w:rPr>
        <w:t>法定代表人或委托代理人（签字或盖章）：</w:t>
      </w:r>
    </w:p>
    <w:p>
      <w:pPr>
        <w:spacing w:line="360" w:lineRule="auto"/>
        <w:ind w:firstLine="600"/>
        <w:rPr>
          <w:rFonts w:ascii="宋体" w:hAnsi="宋体" w:eastAsia="宋体" w:cs="宋体"/>
          <w:b/>
          <w:sz w:val="24"/>
          <w:szCs w:val="24"/>
        </w:rPr>
      </w:pPr>
      <w:r>
        <w:rPr>
          <w:rFonts w:hint="eastAsia" w:ascii="宋体" w:hAnsi="宋体" w:eastAsia="宋体" w:cs="宋体"/>
          <w:b/>
          <w:sz w:val="24"/>
          <w:szCs w:val="24"/>
        </w:rPr>
        <w:t xml:space="preserve">                    日　期：   年   月   日</w:t>
      </w:r>
    </w:p>
    <w:p>
      <w:pPr>
        <w:spacing w:line="360" w:lineRule="auto"/>
        <w:rPr>
          <w:rFonts w:ascii="宋体" w:hAnsi="宋体" w:eastAsia="宋体" w:cs="宋体"/>
          <w:sz w:val="24"/>
        </w:rPr>
      </w:pPr>
    </w:p>
    <w:p>
      <w:pPr>
        <w:spacing w:line="360" w:lineRule="auto"/>
        <w:jc w:val="center"/>
        <w:outlineLvl w:val="1"/>
        <w:rPr>
          <w:rFonts w:ascii="宋体" w:hAnsi="宋体" w:eastAsia="宋体" w:cs="宋体"/>
          <w:b/>
          <w:bCs/>
          <w:szCs w:val="32"/>
        </w:rPr>
      </w:pPr>
      <w:r>
        <w:rPr>
          <w:rFonts w:hint="eastAsia" w:ascii="宋体" w:hAnsi="宋体" w:eastAsia="宋体" w:cs="宋体"/>
          <w:sz w:val="24"/>
        </w:rPr>
        <w:br w:type="page"/>
      </w:r>
      <w:bookmarkStart w:id="38" w:name="_Toc483667314"/>
      <w:bookmarkEnd w:id="38"/>
      <w:bookmarkStart w:id="39" w:name="_Toc7788"/>
      <w:r>
        <w:rPr>
          <w:rFonts w:hint="eastAsia" w:ascii="宋体" w:hAnsi="宋体" w:eastAsia="宋体" w:cs="宋体"/>
          <w:b/>
          <w:bCs/>
          <w:szCs w:val="32"/>
        </w:rPr>
        <w:t>八、</w:t>
      </w:r>
      <w:bookmarkEnd w:id="39"/>
      <w:r>
        <w:rPr>
          <w:rFonts w:hint="eastAsia" w:ascii="宋体" w:hAnsi="宋体" w:eastAsia="宋体" w:cs="宋体"/>
          <w:b/>
          <w:bCs/>
          <w:szCs w:val="32"/>
        </w:rPr>
        <w:t>落实的政府采购政策</w:t>
      </w:r>
    </w:p>
    <w:p>
      <w:pPr>
        <w:autoSpaceDE w:val="0"/>
        <w:autoSpaceDN w:val="0"/>
        <w:adjustRightInd w:val="0"/>
        <w:spacing w:line="360" w:lineRule="auto"/>
        <w:ind w:firstLine="480" w:firstLineChars="200"/>
        <w:jc w:val="center"/>
        <w:rPr>
          <w:rFonts w:ascii="宋体" w:hAnsi="宋体" w:eastAsia="宋体" w:cs="宋体"/>
          <w:b/>
          <w:bCs/>
          <w:sz w:val="24"/>
          <w:szCs w:val="24"/>
        </w:rPr>
      </w:pPr>
      <w:r>
        <w:rPr>
          <w:rFonts w:hint="eastAsia" w:ascii="宋体" w:hAnsi="宋体" w:eastAsia="宋体" w:cs="宋体"/>
          <w:b/>
          <w:bCs/>
          <w:sz w:val="24"/>
          <w:szCs w:val="24"/>
        </w:rPr>
        <w:t>小型微型(监狱、残疾人福利性单位）企业说明</w:t>
      </w:r>
    </w:p>
    <w:p>
      <w:pPr>
        <w:pStyle w:val="18"/>
        <w:spacing w:line="440" w:lineRule="exact"/>
        <w:ind w:firstLine="480" w:firstLineChars="200"/>
        <w:rPr>
          <w:rFonts w:ascii="宋体" w:hAnsi="宋体" w:eastAsia="宋体" w:cs="宋体"/>
          <w:b/>
          <w:bCs/>
          <w:kern w:val="2"/>
          <w:szCs w:val="24"/>
        </w:rPr>
      </w:pPr>
      <w:r>
        <w:rPr>
          <w:rFonts w:hint="eastAsia" w:ascii="宋体" w:hAnsi="宋体" w:eastAsia="宋体" w:cs="宋体"/>
          <w:b/>
          <w:bCs/>
          <w:kern w:val="2"/>
          <w:szCs w:val="24"/>
        </w:rPr>
        <w:t>1、支持中小微企业发展</w:t>
      </w:r>
    </w:p>
    <w:p>
      <w:pPr>
        <w:numPr>
          <w:ilvl w:val="1"/>
          <w:numId w:val="5"/>
        </w:num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根据财政部工业和信息化部《政府采购促进中小企业发展管理办法》(财库〔2020) 46 号）规定，本项目在评审中对小微企业承担采购的价格给予6%的扣除。供应商须提供《中小微企业声明函》，否则不予认定。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1.2根据《政府采购促进中小企业发展管理办法》</w:t>
      </w:r>
      <w:r>
        <w:rPr>
          <w:rFonts w:hint="eastAsia" w:ascii="宋体" w:hAnsi="宋体" w:eastAsia="宋体" w:cs="宋体"/>
          <w:b/>
          <w:bCs/>
          <w:sz w:val="24"/>
          <w:szCs w:val="24"/>
        </w:rPr>
        <w:t xml:space="preserve">第十一条 </w:t>
      </w:r>
      <w:r>
        <w:rPr>
          <w:rFonts w:hint="eastAsia" w:ascii="宋体" w:hAnsi="宋体" w:eastAsia="宋体" w:cs="宋体"/>
          <w:sz w:val="24"/>
          <w:szCs w:val="24"/>
        </w:rPr>
        <w:t>中小企业参加政府采购活动，应当出具本办法规定的《中小企业声明函》，否则不得享受相关中小企业扶持政策。任何单位和个人不得要求供应商提供《中小企业声明函》之外的中小企业身份证明文件。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 根据《政府采购促进中小企业发展管理办法》第十三条 成交、成交供应商享受本办法规定的中小企业扶持政策的，采购人、采购代理机构应当随成交、成交结果公开成交、成交供应商的《中小企业声明函》。</w:t>
      </w:r>
    </w:p>
    <w:p>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适用招标投标法的政府采购工程建设项目，应当在公示成交候选人时公开成交候选人的《中小企业声明函》。</w:t>
      </w:r>
    </w:p>
    <w:p>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供应商对所声明内容的真实性负责，代理机构有权将相关内容进行公示，因弄虚作假导致的后果追究相应责任。</w:t>
      </w:r>
    </w:p>
    <w:p>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kern w:val="2"/>
          <w:sz w:val="24"/>
          <w:szCs w:val="24"/>
        </w:rPr>
        <w:t>支持监狱企业发展</w:t>
      </w:r>
    </w:p>
    <w:p>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2.1 根据财政部、司法部发布的《关于政府采购支持监狱企业发展有关问题的通知》（财库〔2014) 68号）规定，本项目在评审中对监狱企业承担采购的价格给予6%的扣除。监狱企业作为供应商须提供由省级以上监狱管理局、戒毒管理局(含新疆生产建设兵团)出具的属于监狱企业的证明文件的扫描件，否则不予认定。</w:t>
      </w:r>
    </w:p>
    <w:p>
      <w:pPr>
        <w:autoSpaceDE w:val="0"/>
        <w:autoSpaceDN w:val="0"/>
        <w:adjustRightInd w:val="0"/>
        <w:spacing w:line="360" w:lineRule="auto"/>
        <w:ind w:firstLine="480" w:firstLineChars="200"/>
        <w:jc w:val="left"/>
        <w:rPr>
          <w:rFonts w:ascii="宋体" w:hAnsi="宋体" w:eastAsia="宋体" w:cs="宋体"/>
          <w:b/>
          <w:bCs/>
          <w:kern w:val="2"/>
          <w:sz w:val="24"/>
          <w:szCs w:val="24"/>
        </w:rPr>
      </w:pPr>
      <w:r>
        <w:rPr>
          <w:rFonts w:hint="eastAsia" w:ascii="宋体" w:hAnsi="宋体" w:eastAsia="宋体" w:cs="宋体"/>
          <w:sz w:val="24"/>
          <w:szCs w:val="24"/>
        </w:rPr>
        <w:t>3、</w:t>
      </w:r>
      <w:r>
        <w:rPr>
          <w:rFonts w:hint="eastAsia" w:ascii="宋体" w:hAnsi="宋体" w:eastAsia="宋体" w:cs="宋体"/>
          <w:b/>
          <w:bCs/>
          <w:kern w:val="2"/>
          <w:sz w:val="24"/>
          <w:szCs w:val="24"/>
        </w:rPr>
        <w:t>支持残疾人就业</w:t>
      </w:r>
    </w:p>
    <w:p>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b/>
          <w:bCs/>
          <w:kern w:val="2"/>
          <w:sz w:val="24"/>
          <w:szCs w:val="24"/>
        </w:rPr>
        <w:t xml:space="preserve">3.1 </w:t>
      </w:r>
      <w:r>
        <w:rPr>
          <w:rFonts w:hint="eastAsia" w:ascii="宋体" w:hAnsi="宋体" w:eastAsia="宋体" w:cs="宋体"/>
          <w:sz w:val="24"/>
          <w:szCs w:val="24"/>
        </w:rPr>
        <w:t>根据财政部、民政部、中国残疾人联合会三部门发布的《关于促进残疾人就业政府采购政策的通知》（财库〔2017)141号）规定，本项目在评审中对残疾人福利性单位承担的工程的价格给予6%的扣除。残疾人福利性单位作为供应商须提供《残疾人福利性单位声明函》，否则不予认定。</w:t>
      </w:r>
    </w:p>
    <w:p>
      <w:pPr>
        <w:pStyle w:val="18"/>
        <w:widowControl/>
        <w:spacing w:line="360" w:lineRule="auto"/>
        <w:ind w:firstLine="480" w:firstLineChars="200"/>
        <w:textAlignment w:val="baseline"/>
        <w:rPr>
          <w:rFonts w:ascii="宋体" w:hAnsi="宋体" w:eastAsia="宋体" w:cs="宋体"/>
          <w:szCs w:val="24"/>
        </w:rPr>
      </w:pPr>
      <w:r>
        <w:rPr>
          <w:rFonts w:hint="eastAsia" w:ascii="宋体" w:hAnsi="宋体" w:eastAsia="宋体" w:cs="宋体"/>
          <w:szCs w:val="24"/>
          <w:shd w:val="clear" w:color="auto" w:fill="FFFFFF"/>
        </w:rPr>
        <w:t>3.2 根据</w:t>
      </w:r>
      <w:r>
        <w:rPr>
          <w:rFonts w:hint="eastAsia" w:ascii="宋体" w:hAnsi="宋体" w:eastAsia="宋体" w:cs="宋体"/>
          <w:szCs w:val="24"/>
        </w:rPr>
        <w:t>《关于促进残疾人就业政府采购政策的通知》（财库〔2017)141号）第二条：中标、成交供应商为残疾人福利性单位的，采购人或者其委托的采购代理机构应当随中标、成交结果同时公告其《残疾人福利性单位声明函》，接受社会监督。</w:t>
      </w:r>
    </w:p>
    <w:p>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供应商对所声明内容的真实性负责，代理机构有权将相关内容进行公示，因弄虚作假导致的后果按相关规定追究法律责任。</w:t>
      </w:r>
    </w:p>
    <w:p>
      <w:pPr>
        <w:autoSpaceDE w:val="0"/>
        <w:autoSpaceDN w:val="0"/>
        <w:adjustRightIn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4、相关证明资料附后。</w:t>
      </w:r>
    </w:p>
    <w:p>
      <w:pPr>
        <w:jc w:val="center"/>
        <w:rPr>
          <w:b/>
          <w:bCs/>
          <w:szCs w:val="32"/>
        </w:rPr>
      </w:pPr>
      <w:r>
        <w:br w:type="page"/>
      </w:r>
      <w:r>
        <w:rPr>
          <w:rFonts w:hint="eastAsia" w:ascii="宋体" w:hAnsi="宋体" w:eastAsia="宋体" w:cs="宋体"/>
          <w:b/>
          <w:bCs/>
          <w:szCs w:val="32"/>
        </w:rPr>
        <w:t>1、中小企业声明函(货物)</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本公司郑重声明，根据《政府采购促进中小企业发展管理办法》(财库(2020)46号)的规定，本公司参加</w:t>
      </w:r>
      <w:r>
        <w:rPr>
          <w:rFonts w:hint="eastAsia" w:ascii="宋体" w:hAnsi="宋体" w:eastAsia="宋体" w:cs="宋体"/>
          <w:sz w:val="24"/>
          <w:u w:val="single"/>
        </w:rPr>
        <w:t xml:space="preserve">       </w:t>
      </w:r>
      <w:r>
        <w:rPr>
          <w:rFonts w:hint="eastAsia" w:ascii="宋体" w:hAnsi="宋体" w:eastAsia="宋体" w:cs="宋体"/>
          <w:sz w:val="24"/>
        </w:rPr>
        <w:t>(单位名称)的</w:t>
      </w:r>
      <w:r>
        <w:rPr>
          <w:rFonts w:hint="eastAsia" w:ascii="宋体" w:hAnsi="宋体" w:eastAsia="宋体" w:cs="宋体"/>
          <w:sz w:val="24"/>
          <w:u w:val="single"/>
        </w:rPr>
        <w:t xml:space="preserve">          </w:t>
      </w:r>
      <w:r>
        <w:rPr>
          <w:rFonts w:hint="eastAsia" w:ascii="宋体" w:hAnsi="宋体" w:eastAsia="宋体" w:cs="宋体"/>
          <w:sz w:val="24"/>
        </w:rPr>
        <w:t>(项目名称)采购活动，提供的货物全部由符合政策要求的中小企业制造。具体情况如下：</w:t>
      </w:r>
    </w:p>
    <w:p>
      <w:pPr>
        <w:pStyle w:val="2"/>
        <w:numPr>
          <w:ilvl w:val="0"/>
          <w:numId w:val="6"/>
        </w:numPr>
        <w:spacing w:line="360" w:lineRule="auto"/>
        <w:ind w:firstLine="480" w:firstLineChars="20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(标的名称)属于</w:t>
      </w:r>
      <w:r>
        <w:rPr>
          <w:rFonts w:hint="eastAsia" w:ascii="宋体" w:hAnsi="宋体" w:eastAsia="宋体" w:cs="宋体"/>
          <w:bCs/>
          <w:kern w:val="2"/>
          <w:sz w:val="24"/>
          <w:u w:val="single"/>
        </w:rPr>
        <w:t>制造业</w:t>
      </w:r>
      <w:r>
        <w:rPr>
          <w:rFonts w:hint="eastAsia" w:ascii="宋体" w:hAnsi="宋体" w:eastAsia="宋体" w:cs="宋体"/>
          <w:sz w:val="24"/>
        </w:rPr>
        <w:t xml:space="preserve"> (采购文件中明确的所属行业)行业;制造商为</w:t>
      </w:r>
      <w:r>
        <w:rPr>
          <w:rFonts w:hint="eastAsia" w:ascii="宋体" w:hAnsi="宋体" w:eastAsia="宋体" w:cs="宋体"/>
          <w:sz w:val="24"/>
          <w:u w:val="single"/>
        </w:rPr>
        <w:t xml:space="preserve">           </w:t>
      </w:r>
      <w:r>
        <w:rPr>
          <w:rFonts w:hint="eastAsia" w:ascii="宋体" w:hAnsi="宋体" w:eastAsia="宋体" w:cs="宋体"/>
          <w:sz w:val="24"/>
        </w:rPr>
        <w:t xml:space="preserve"> (企业名称)，从业人员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sz w:val="24"/>
        </w:rPr>
        <w:t xml:space="preserve"> (中型企业、小型企业、微型企业）；</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本企业对.上述声明内容的真实性负责。如有虛假，将依法承担相应责任。</w:t>
      </w:r>
    </w:p>
    <w:p>
      <w:pPr>
        <w:pStyle w:val="2"/>
        <w:spacing w:line="360" w:lineRule="auto"/>
        <w:ind w:firstLine="1440" w:firstLineChars="600"/>
        <w:rPr>
          <w:rFonts w:ascii="宋体" w:hAnsi="宋体" w:eastAsia="宋体" w:cs="宋体"/>
          <w:b/>
          <w:bCs/>
          <w:sz w:val="24"/>
        </w:rPr>
      </w:pPr>
      <w:r>
        <w:rPr>
          <w:rFonts w:hint="eastAsia" w:ascii="宋体" w:hAnsi="宋体" w:eastAsia="宋体" w:cs="宋体"/>
          <w:b/>
          <w:bCs/>
          <w:sz w:val="24"/>
        </w:rPr>
        <w:t>企业名称(盖章):</w:t>
      </w:r>
    </w:p>
    <w:p>
      <w:pPr>
        <w:pStyle w:val="2"/>
        <w:spacing w:line="360" w:lineRule="auto"/>
        <w:ind w:firstLine="1440" w:firstLineChars="600"/>
        <w:rPr>
          <w:rFonts w:ascii="宋体" w:hAnsi="宋体" w:eastAsia="宋体" w:cs="宋体"/>
          <w:b/>
          <w:bCs/>
          <w:sz w:val="24"/>
        </w:rPr>
      </w:pPr>
      <w:r>
        <w:rPr>
          <w:rFonts w:hint="eastAsia" w:ascii="宋体" w:hAnsi="宋体" w:eastAsia="宋体" w:cs="宋体"/>
          <w:b/>
          <w:bCs/>
          <w:sz w:val="24"/>
        </w:rPr>
        <w:t>日期:</w:t>
      </w:r>
    </w:p>
    <w:p>
      <w:pPr>
        <w:widowControl/>
        <w:spacing w:line="360" w:lineRule="auto"/>
        <w:jc w:val="left"/>
        <w:rPr>
          <w:rFonts w:ascii="宋体" w:hAnsi="宋体" w:eastAsia="宋体" w:cs="宋体"/>
          <w:bCs/>
          <w:sz w:val="24"/>
          <w:szCs w:val="24"/>
        </w:rPr>
      </w:pPr>
      <w:r>
        <w:rPr>
          <w:rFonts w:hint="eastAsia" w:ascii="宋体" w:hAnsi="宋体" w:eastAsia="宋体" w:cs="宋体"/>
          <w:bCs/>
          <w:sz w:val="24"/>
          <w:szCs w:val="24"/>
        </w:rPr>
        <w:t>注：</w:t>
      </w:r>
    </w:p>
    <w:p>
      <w:pPr>
        <w:widowControl/>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1、企业应认真学习相关文件，对划分标准应深入理解，遵照诚实信用原则，对提供的《中小企业声明函》的真实性按照《政府采购促进中小企业发展管理办法》第二十条承担相应责任。</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《政府采购促进中小企业发展管理办法》第四条在政府采购活动中，供应商提供的货物、工程或者服务符合下列情形的，享受本办法规定的中小企业扶持政策:</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(一)在货物采购项目中，货物由中小企业制造，即货物由中小企业生产且使用该中小企业商号或者注册商标;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eastAsia="宋体" w:cs="宋体"/>
          <w:bCs/>
          <w:sz w:val="24"/>
          <w:szCs w:val="24"/>
          <w:lang w:val="zh-CN"/>
        </w:rPr>
      </w:pPr>
      <w:r>
        <w:rPr>
          <w:rFonts w:hint="eastAsia" w:ascii="宋体" w:hAnsi="宋体" w:eastAsia="宋体" w:cs="宋体"/>
          <w:bCs/>
          <w:sz w:val="24"/>
          <w:szCs w:val="24"/>
        </w:rPr>
        <w:t>2、</w:t>
      </w:r>
      <w:r>
        <w:rPr>
          <w:rFonts w:hint="eastAsia" w:ascii="宋体" w:hAnsi="宋体" w:eastAsia="宋体" w:cs="宋体"/>
          <w:bCs/>
          <w:sz w:val="24"/>
          <w:szCs w:val="24"/>
          <w:lang w:val="zh-CN"/>
        </w:rPr>
        <w:t>从业人员、营业收入。资产总额填报上一年度数据，无上一年度数据的新成立企业可不填报。</w:t>
      </w:r>
    </w:p>
    <w:p>
      <w:pPr>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3、若不是则在内容中打上“/”，并按文件要求盖章。</w:t>
      </w:r>
    </w:p>
    <w:p>
      <w:pPr>
        <w:pStyle w:val="2"/>
        <w:spacing w:line="360" w:lineRule="auto"/>
        <w:ind w:firstLine="600" w:firstLineChars="200"/>
        <w:jc w:val="center"/>
        <w:rPr>
          <w:rFonts w:ascii="宋体" w:hAnsi="宋体" w:eastAsia="宋体" w:cs="宋体"/>
          <w:b/>
          <w:bCs/>
          <w:szCs w:val="32"/>
        </w:rPr>
      </w:pPr>
      <w:r>
        <w:rPr>
          <w:rFonts w:hint="eastAsia" w:ascii="宋体" w:hAnsi="宋体" w:eastAsia="宋体" w:cs="宋体"/>
          <w:b/>
          <w:sz w:val="30"/>
          <w:szCs w:val="30"/>
        </w:rPr>
        <w:br w:type="page"/>
      </w:r>
      <w:r>
        <w:rPr>
          <w:rFonts w:hint="eastAsia" w:ascii="宋体" w:hAnsi="宋体" w:eastAsia="宋体" w:cs="宋体"/>
          <w:b/>
          <w:bCs/>
          <w:szCs w:val="32"/>
        </w:rPr>
        <w:t>2、残疾人福利性单位声明函</w:t>
      </w:r>
    </w:p>
    <w:p>
      <w:pPr>
        <w:autoSpaceDE w:val="0"/>
        <w:autoSpaceDN w:val="0"/>
        <w:adjustRightInd w:val="0"/>
        <w:spacing w:line="480" w:lineRule="exact"/>
        <w:jc w:val="center"/>
        <w:rPr>
          <w:rFonts w:ascii="宋体" w:hAnsi="宋体" w:eastAsia="宋体" w:cs="宋体"/>
          <w:b/>
          <w:bCs/>
          <w:szCs w:val="32"/>
        </w:rPr>
      </w:pPr>
    </w:p>
    <w:p>
      <w:pPr>
        <w:spacing w:line="360" w:lineRule="auto"/>
        <w:rPr>
          <w:rFonts w:ascii="宋体" w:hAnsi="宋体" w:eastAsia="宋体" w:cs="宋体"/>
          <w:b/>
          <w:sz w:val="24"/>
          <w:szCs w:val="24"/>
        </w:rPr>
      </w:pPr>
      <w:r>
        <w:rPr>
          <w:rFonts w:hint="eastAsia" w:ascii="宋体" w:hAnsi="宋体" w:eastAsia="宋体" w:cs="宋体"/>
          <w:b/>
          <w:kern w:val="2"/>
          <w:sz w:val="24"/>
          <w:szCs w:val="24"/>
        </w:rPr>
        <w:t>附件一</w:t>
      </w:r>
    </w:p>
    <w:p>
      <w:pPr>
        <w:autoSpaceDE w:val="0"/>
        <w:autoSpaceDN w:val="0"/>
        <w:adjustRightInd w:val="0"/>
        <w:spacing w:line="500" w:lineRule="exact"/>
        <w:jc w:val="center"/>
        <w:rPr>
          <w:rFonts w:ascii="宋体" w:hAnsi="宋体" w:eastAsia="宋体" w:cs="宋体"/>
          <w:b/>
          <w:sz w:val="24"/>
          <w:szCs w:val="24"/>
        </w:rPr>
      </w:pPr>
      <w:r>
        <w:rPr>
          <w:rFonts w:hint="eastAsia" w:ascii="宋体" w:hAnsi="宋体" w:eastAsia="宋体" w:cs="宋体"/>
          <w:b/>
          <w:kern w:val="2"/>
          <w:sz w:val="24"/>
          <w:szCs w:val="24"/>
        </w:rPr>
        <w:t>残疾人福利性单位声明函</w:t>
      </w:r>
    </w:p>
    <w:p>
      <w:pPr>
        <w:spacing w:line="360" w:lineRule="auto"/>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spacing w:line="360" w:lineRule="auto"/>
        <w:ind w:firstLine="504" w:firstLineChars="200"/>
        <w:rPr>
          <w:rFonts w:ascii="宋体" w:hAnsi="宋体" w:eastAsia="宋体" w:cs="宋体"/>
          <w:spacing w:val="6"/>
          <w:sz w:val="24"/>
          <w:szCs w:val="24"/>
        </w:rPr>
      </w:pPr>
    </w:p>
    <w:p>
      <w:pPr>
        <w:tabs>
          <w:tab w:val="left" w:pos="4860"/>
        </w:tabs>
        <w:spacing w:line="360" w:lineRule="auto"/>
        <w:ind w:right="1560" w:firstLine="504" w:firstLineChars="200"/>
        <w:jc w:val="center"/>
        <w:rPr>
          <w:rFonts w:ascii="宋体" w:hAnsi="宋体" w:eastAsia="宋体" w:cs="宋体"/>
          <w:spacing w:val="6"/>
          <w:sz w:val="24"/>
          <w:szCs w:val="24"/>
        </w:rPr>
      </w:pPr>
      <w:r>
        <w:rPr>
          <w:rFonts w:hint="eastAsia" w:ascii="宋体" w:hAnsi="宋体" w:eastAsia="宋体" w:cs="宋体"/>
          <w:spacing w:val="6"/>
          <w:sz w:val="24"/>
          <w:szCs w:val="24"/>
        </w:rPr>
        <w:t>供应商（盖章）：</w:t>
      </w:r>
    </w:p>
    <w:p>
      <w:pPr>
        <w:tabs>
          <w:tab w:val="left" w:pos="4860"/>
        </w:tabs>
        <w:spacing w:line="360" w:lineRule="auto"/>
        <w:ind w:right="1560" w:firstLine="504" w:firstLineChars="200"/>
        <w:jc w:val="center"/>
        <w:rPr>
          <w:rFonts w:ascii="宋体" w:hAnsi="宋体" w:eastAsia="宋体" w:cs="宋体"/>
          <w:spacing w:val="6"/>
          <w:sz w:val="24"/>
          <w:szCs w:val="24"/>
        </w:rPr>
      </w:pPr>
      <w:r>
        <w:rPr>
          <w:rFonts w:hint="eastAsia" w:ascii="宋体" w:hAnsi="宋体" w:eastAsia="宋体" w:cs="宋体"/>
          <w:spacing w:val="6"/>
          <w:sz w:val="24"/>
          <w:szCs w:val="24"/>
        </w:rPr>
        <w:t>日  期：</w:t>
      </w:r>
    </w:p>
    <w:p>
      <w:pPr>
        <w:spacing w:line="500" w:lineRule="exact"/>
        <w:jc w:val="center"/>
        <w:rPr>
          <w:rFonts w:ascii="宋体" w:hAnsi="宋体" w:eastAsia="宋体" w:cs="宋体"/>
          <w:b/>
        </w:rPr>
      </w:pPr>
    </w:p>
    <w:p>
      <w:pPr>
        <w:spacing w:line="500" w:lineRule="exact"/>
        <w:jc w:val="center"/>
        <w:rPr>
          <w:rFonts w:ascii="宋体" w:hAnsi="宋体" w:eastAsia="宋体" w:cs="宋体"/>
          <w:b/>
        </w:rPr>
      </w:pPr>
    </w:p>
    <w:p>
      <w:pPr>
        <w:spacing w:line="360" w:lineRule="auto"/>
        <w:rPr>
          <w:rFonts w:ascii="宋体" w:hAnsi="宋体" w:eastAsia="宋体" w:cs="宋体"/>
          <w:b/>
          <w:sz w:val="24"/>
          <w:szCs w:val="24"/>
        </w:rPr>
      </w:pPr>
      <w:r>
        <w:rPr>
          <w:rFonts w:hint="eastAsia" w:ascii="宋体" w:hAnsi="宋体" w:eastAsia="宋体" w:cs="宋体"/>
          <w:b/>
          <w:kern w:val="2"/>
          <w:sz w:val="24"/>
          <w:szCs w:val="24"/>
        </w:rPr>
        <w:t>附件二</w:t>
      </w:r>
    </w:p>
    <w:p>
      <w:pPr>
        <w:pStyle w:val="2"/>
        <w:spacing w:line="520"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中国残疾人联合会关于促进残疾人就业政府采购政策的通知》（财库〔2017〕141号）的规定，本单位不是残疾人福利性单位。</w:t>
      </w:r>
    </w:p>
    <w:p>
      <w:pPr>
        <w:spacing w:line="520" w:lineRule="exact"/>
        <w:ind w:firstLine="480" w:firstLineChars="200"/>
        <w:rPr>
          <w:rFonts w:ascii="宋体" w:hAnsi="宋体" w:eastAsia="宋体" w:cs="宋体"/>
          <w:sz w:val="24"/>
          <w:szCs w:val="24"/>
        </w:rPr>
      </w:pPr>
      <w:r>
        <w:rPr>
          <w:rFonts w:hint="eastAsia" w:ascii="宋体" w:hAnsi="宋体" w:eastAsia="宋体" w:cs="宋体"/>
          <w:kern w:val="2"/>
          <w:sz w:val="24"/>
          <w:szCs w:val="24"/>
        </w:rPr>
        <w:t>本单位对上述声明的真实性负责。如有虚假，将依法承担相应责任。</w:t>
      </w:r>
    </w:p>
    <w:p>
      <w:pPr>
        <w:spacing w:line="500" w:lineRule="exact"/>
        <w:rPr>
          <w:rFonts w:ascii="宋体" w:hAnsi="宋体" w:eastAsia="宋体" w:cs="宋体"/>
          <w:b/>
        </w:rPr>
      </w:pPr>
    </w:p>
    <w:p>
      <w:pPr>
        <w:spacing w:line="500" w:lineRule="exact"/>
        <w:jc w:val="center"/>
        <w:rPr>
          <w:rFonts w:ascii="宋体" w:hAnsi="宋体" w:eastAsia="宋体" w:cs="宋体"/>
          <w:b/>
        </w:rPr>
      </w:pPr>
    </w:p>
    <w:p>
      <w:pPr>
        <w:spacing w:line="500" w:lineRule="exact"/>
        <w:jc w:val="center"/>
        <w:rPr>
          <w:rFonts w:ascii="宋体" w:hAnsi="宋体" w:eastAsia="宋体" w:cs="宋体"/>
          <w:spacing w:val="6"/>
          <w:sz w:val="24"/>
          <w:szCs w:val="24"/>
        </w:rPr>
      </w:pPr>
      <w:r>
        <w:rPr>
          <w:rFonts w:hint="eastAsia" w:ascii="宋体" w:hAnsi="宋体" w:eastAsia="宋体" w:cs="宋体"/>
          <w:spacing w:val="6"/>
          <w:sz w:val="24"/>
          <w:szCs w:val="24"/>
        </w:rPr>
        <w:t>供应商（盖章）：</w:t>
      </w:r>
    </w:p>
    <w:p>
      <w:pPr>
        <w:tabs>
          <w:tab w:val="left" w:pos="4860"/>
        </w:tabs>
        <w:spacing w:line="360" w:lineRule="auto"/>
        <w:ind w:right="1560" w:firstLine="504" w:firstLineChars="200"/>
        <w:jc w:val="center"/>
        <w:rPr>
          <w:rFonts w:ascii="宋体" w:hAnsi="宋体" w:eastAsia="宋体" w:cs="宋体"/>
          <w:spacing w:val="6"/>
          <w:sz w:val="24"/>
          <w:szCs w:val="24"/>
        </w:rPr>
      </w:pPr>
      <w:r>
        <w:rPr>
          <w:rFonts w:hint="eastAsia" w:ascii="宋体" w:hAnsi="宋体" w:eastAsia="宋体" w:cs="宋体"/>
          <w:spacing w:val="6"/>
          <w:sz w:val="24"/>
          <w:szCs w:val="24"/>
        </w:rPr>
        <w:t>日  期：</w:t>
      </w:r>
    </w:p>
    <w:p>
      <w:pPr>
        <w:spacing w:line="360" w:lineRule="auto"/>
        <w:rPr>
          <w:rFonts w:ascii="宋体" w:hAnsi="宋体" w:eastAsia="宋体" w:cs="宋体"/>
          <w:sz w:val="24"/>
          <w:szCs w:val="24"/>
        </w:rPr>
      </w:pPr>
    </w:p>
    <w:p>
      <w:pPr>
        <w:spacing w:line="500" w:lineRule="exact"/>
        <w:jc w:val="center"/>
        <w:rPr>
          <w:rFonts w:ascii="宋体" w:hAnsi="宋体" w:eastAsia="宋体" w:cs="宋体"/>
          <w:b/>
        </w:rPr>
      </w:pPr>
    </w:p>
    <w:p>
      <w:pPr>
        <w:spacing w:line="360" w:lineRule="auto"/>
        <w:rPr>
          <w:rFonts w:ascii="宋体" w:hAnsi="宋体" w:eastAsia="宋体" w:cs="宋体"/>
          <w:b/>
          <w:bCs/>
          <w:sz w:val="24"/>
        </w:rPr>
      </w:pPr>
      <w:r>
        <w:rPr>
          <w:rFonts w:hint="eastAsia" w:ascii="宋体" w:hAnsi="宋体" w:eastAsia="宋体" w:cs="宋体"/>
          <w:b/>
          <w:kern w:val="2"/>
          <w:sz w:val="24"/>
          <w:szCs w:val="24"/>
        </w:rPr>
        <w:t>注：供应商如是残疾人福利性单位，请使用附件一，如不是，请使用附件二！！！</w:t>
      </w:r>
    </w:p>
    <w:p>
      <w:pPr>
        <w:jc w:val="center"/>
        <w:rPr>
          <w:rFonts w:ascii="宋体" w:hAnsi="宋体" w:eastAsia="宋体" w:cs="宋体"/>
          <w:b/>
          <w:bCs/>
          <w:szCs w:val="32"/>
        </w:rPr>
      </w:pPr>
      <w:r>
        <w:rPr>
          <w:rFonts w:hint="eastAsia" w:ascii="宋体" w:hAnsi="宋体" w:eastAsia="宋体" w:cs="宋体"/>
          <w:b/>
          <w:bCs/>
          <w:sz w:val="24"/>
        </w:rPr>
        <w:br w:type="page"/>
      </w:r>
      <w:r>
        <w:rPr>
          <w:rFonts w:hint="eastAsia" w:ascii="宋体" w:hAnsi="宋体" w:eastAsia="宋体" w:cs="宋体"/>
          <w:b/>
          <w:bCs/>
          <w:szCs w:val="32"/>
        </w:rPr>
        <w:t>3</w:t>
      </w:r>
      <w:r>
        <w:rPr>
          <w:rFonts w:hint="eastAsia" w:ascii="宋体" w:hAnsi="宋体" w:eastAsia="宋体" w:cs="宋体"/>
          <w:b/>
          <w:bCs/>
          <w:szCs w:val="32"/>
          <w:lang w:val="zh-CN"/>
        </w:rPr>
        <w:t>、</w:t>
      </w:r>
      <w:r>
        <w:rPr>
          <w:rFonts w:ascii="宋体" w:hAnsi="宋体" w:eastAsia="宋体" w:cs="宋体"/>
          <w:b/>
          <w:bCs/>
          <w:szCs w:val="32"/>
        </w:rPr>
        <w:t>监狱企业证明</w:t>
      </w:r>
    </w:p>
    <w:p>
      <w:pPr>
        <w:rPr>
          <w:rFonts w:ascii="宋体" w:hAnsi="宋体" w:eastAsia="宋体" w:cs="宋体"/>
          <w:b/>
          <w:bCs/>
          <w:kern w:val="2"/>
          <w:sz w:val="28"/>
          <w:szCs w:val="28"/>
        </w:rPr>
      </w:pPr>
    </w:p>
    <w:p>
      <w:pPr>
        <w:spacing w:line="360" w:lineRule="auto"/>
        <w:ind w:firstLine="480" w:firstLineChars="200"/>
        <w:rPr>
          <w:rFonts w:ascii="宋体" w:hAnsi="宋体" w:eastAsia="宋体" w:cs="宋体"/>
          <w:b/>
          <w:bCs/>
          <w:sz w:val="24"/>
          <w:szCs w:val="24"/>
        </w:rPr>
      </w:pPr>
      <w:r>
        <w:rPr>
          <w:rFonts w:hint="eastAsia" w:ascii="宋体" w:hAnsi="宋体" w:eastAsia="宋体" w:cs="宋体"/>
          <w:b/>
          <w:bCs/>
          <w:sz w:val="24"/>
          <w:szCs w:val="24"/>
        </w:rPr>
        <w:t>提供由</w:t>
      </w:r>
      <w:r>
        <w:rPr>
          <w:rFonts w:hint="eastAsia" w:ascii="宋体" w:hAnsi="宋体" w:eastAsia="宋体" w:cs="宋体"/>
          <w:b/>
          <w:bCs/>
          <w:kern w:val="2"/>
          <w:sz w:val="24"/>
          <w:szCs w:val="24"/>
        </w:rPr>
        <w:t>省级以上监狱管理局、戒毒管理局(含新疆生产建设兵团)出具的属于监狱企业的证明文件</w:t>
      </w:r>
      <w:r>
        <w:rPr>
          <w:rFonts w:hint="eastAsia" w:ascii="宋体" w:hAnsi="宋体" w:eastAsia="宋体" w:cs="宋体"/>
          <w:b/>
          <w:bCs/>
          <w:sz w:val="24"/>
          <w:szCs w:val="24"/>
        </w:rPr>
        <w:t>（如是非监狱企业请使用附件一）。</w:t>
      </w:r>
    </w:p>
    <w:p>
      <w:pPr>
        <w:pStyle w:val="2"/>
        <w:ind w:firstLine="241"/>
        <w:rPr>
          <w:rFonts w:ascii="宋体" w:hAnsi="宋体" w:eastAsia="宋体" w:cs="宋体"/>
          <w:b/>
          <w:bCs/>
          <w:sz w:val="24"/>
        </w:rPr>
      </w:pPr>
    </w:p>
    <w:p>
      <w:pPr>
        <w:pStyle w:val="2"/>
        <w:ind w:firstLine="0" w:firstLineChars="0"/>
        <w:rPr>
          <w:rFonts w:ascii="宋体" w:hAnsi="宋体" w:eastAsia="宋体" w:cs="宋体"/>
          <w:b/>
          <w:bCs/>
          <w:sz w:val="24"/>
        </w:rPr>
      </w:pPr>
    </w:p>
    <w:p>
      <w:pPr>
        <w:pStyle w:val="2"/>
        <w:ind w:firstLine="241"/>
        <w:rPr>
          <w:rFonts w:ascii="宋体" w:hAnsi="宋体" w:eastAsia="宋体" w:cs="宋体"/>
          <w:b/>
          <w:bCs/>
          <w:kern w:val="2"/>
          <w:sz w:val="24"/>
        </w:rPr>
      </w:pPr>
      <w:r>
        <w:rPr>
          <w:rFonts w:hint="eastAsia" w:ascii="宋体" w:hAnsi="宋体" w:eastAsia="宋体" w:cs="宋体"/>
          <w:b/>
          <w:bCs/>
          <w:kern w:val="2"/>
          <w:sz w:val="24"/>
        </w:rPr>
        <w:t>附件一：</w:t>
      </w:r>
    </w:p>
    <w:p>
      <w:pPr>
        <w:pStyle w:val="2"/>
        <w:ind w:firstLine="241"/>
        <w:jc w:val="center"/>
        <w:rPr>
          <w:rFonts w:ascii="宋体" w:hAnsi="宋体" w:eastAsia="宋体" w:cs="宋体"/>
          <w:b/>
          <w:bCs/>
          <w:kern w:val="2"/>
          <w:sz w:val="24"/>
        </w:rPr>
      </w:pPr>
      <w:r>
        <w:rPr>
          <w:rFonts w:hint="eastAsia" w:ascii="宋体" w:hAnsi="宋体" w:eastAsia="宋体" w:cs="宋体"/>
          <w:b/>
          <w:bCs/>
          <w:kern w:val="2"/>
          <w:sz w:val="24"/>
        </w:rPr>
        <w:t>非监狱企业声明函</w:t>
      </w:r>
    </w:p>
    <w:p>
      <w:pPr>
        <w:pStyle w:val="2"/>
        <w:spacing w:line="360" w:lineRule="auto"/>
        <w:ind w:firstLine="480" w:firstLineChars="200"/>
        <w:rPr>
          <w:rFonts w:ascii="宋体" w:hAnsi="宋体" w:eastAsia="宋体" w:cs="宋体"/>
          <w:sz w:val="24"/>
        </w:rPr>
      </w:pPr>
      <w:r>
        <w:rPr>
          <w:rFonts w:hint="eastAsia" w:ascii="宋体" w:hAnsi="宋体" w:eastAsia="宋体" w:cs="宋体"/>
          <w:kern w:val="2"/>
          <w:sz w:val="24"/>
        </w:rPr>
        <w:t>本单位郑重声明，根据《财政部 司法部 关于政府采购支持监狱企业发展有关问题的通知》（财库[2014]68号）的规定，本单位不是监狱企业。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ascii="宋体" w:hAnsi="宋体" w:eastAsia="宋体" w:cs="宋体"/>
          <w:b/>
          <w:bCs/>
        </w:rPr>
      </w:pPr>
    </w:p>
    <w:p>
      <w:pPr>
        <w:spacing w:line="360" w:lineRule="auto"/>
        <w:jc w:val="center"/>
        <w:rPr>
          <w:rFonts w:ascii="宋体" w:hAnsi="宋体" w:eastAsia="宋体" w:cs="宋体"/>
          <w:b/>
          <w:bCs/>
        </w:rPr>
      </w:pPr>
    </w:p>
    <w:p>
      <w:pPr>
        <w:spacing w:line="360" w:lineRule="auto"/>
        <w:jc w:val="center"/>
        <w:rPr>
          <w:rFonts w:ascii="宋体" w:hAnsi="宋体" w:eastAsia="宋体" w:cs="宋体"/>
          <w:b/>
          <w:bCs/>
        </w:rPr>
      </w:pPr>
    </w:p>
    <w:p>
      <w:pPr>
        <w:spacing w:line="360" w:lineRule="auto"/>
        <w:ind w:firstLine="2400" w:firstLineChars="1000"/>
        <w:rPr>
          <w:rFonts w:ascii="宋体" w:hAnsi="宋体" w:eastAsia="宋体" w:cs="宋体"/>
          <w:sz w:val="24"/>
          <w:szCs w:val="24"/>
        </w:rPr>
      </w:pPr>
      <w:r>
        <w:rPr>
          <w:rFonts w:hint="eastAsia" w:ascii="宋体" w:hAnsi="宋体" w:eastAsia="宋体" w:cs="宋体"/>
          <w:sz w:val="24"/>
          <w:szCs w:val="24"/>
        </w:rPr>
        <w:t>供应商（盖章）：</w:t>
      </w:r>
    </w:p>
    <w:p>
      <w:pPr>
        <w:spacing w:line="360" w:lineRule="auto"/>
        <w:ind w:firstLine="2400" w:firstLineChars="1000"/>
        <w:rPr>
          <w:rFonts w:ascii="宋体" w:hAnsi="宋体" w:eastAsia="宋体" w:cs="宋体"/>
          <w:sz w:val="24"/>
          <w:szCs w:val="24"/>
        </w:rPr>
      </w:pPr>
      <w:r>
        <w:rPr>
          <w:rFonts w:hint="eastAsia" w:ascii="宋体" w:hAnsi="宋体" w:eastAsia="宋体" w:cs="宋体"/>
          <w:sz w:val="24"/>
          <w:szCs w:val="24"/>
        </w:rPr>
        <w:t>日  期：</w:t>
      </w:r>
    </w:p>
    <w:p>
      <w:pPr>
        <w:spacing w:line="360" w:lineRule="auto"/>
        <w:ind w:firstLine="2400" w:firstLineChars="1000"/>
        <w:rPr>
          <w:rFonts w:ascii="宋体" w:hAnsi="宋体" w:eastAsia="宋体" w:cs="宋体"/>
          <w:sz w:val="24"/>
          <w:szCs w:val="24"/>
        </w:rPr>
      </w:pPr>
    </w:p>
    <w:p>
      <w:pPr>
        <w:rPr>
          <w:lang w:val="zh-CN"/>
        </w:rPr>
      </w:pPr>
    </w:p>
    <w:p>
      <w:pPr>
        <w:autoSpaceDE w:val="0"/>
        <w:autoSpaceDN w:val="0"/>
        <w:adjustRightInd w:val="0"/>
        <w:spacing w:line="460" w:lineRule="exact"/>
        <w:ind w:right="26" w:firstLine="2880" w:firstLineChars="900"/>
        <w:rPr>
          <w:rFonts w:ascii="宋体" w:hAnsi="宋体" w:eastAsia="宋体" w:cs="宋体"/>
          <w:b/>
          <w:bCs/>
        </w:rPr>
      </w:pPr>
    </w:p>
    <w:p>
      <w:pPr>
        <w:autoSpaceDE w:val="0"/>
        <w:autoSpaceDN w:val="0"/>
        <w:adjustRightInd w:val="0"/>
        <w:spacing w:line="480" w:lineRule="exact"/>
        <w:jc w:val="center"/>
        <w:outlineLvl w:val="1"/>
        <w:rPr>
          <w:rFonts w:ascii="宋体" w:hAnsi="宋体" w:eastAsia="宋体"/>
          <w:b/>
        </w:rPr>
      </w:pPr>
      <w:r>
        <w:rPr>
          <w:rFonts w:hint="eastAsia" w:cs="宋体"/>
          <w:bCs/>
          <w:sz w:val="28"/>
          <w:szCs w:val="28"/>
          <w:lang w:val="zh-CN"/>
        </w:rPr>
        <w:br w:type="page"/>
      </w:r>
      <w:bookmarkStart w:id="40" w:name="_Toc21551"/>
      <w:r>
        <w:rPr>
          <w:rFonts w:hint="eastAsia" w:ascii="宋体" w:hAnsi="宋体" w:eastAsia="宋体"/>
          <w:b/>
        </w:rPr>
        <w:t>九、</w:t>
      </w:r>
      <w:bookmarkEnd w:id="40"/>
      <w:r>
        <w:rPr>
          <w:rFonts w:hint="eastAsia" w:ascii="宋体" w:hAnsi="宋体" w:eastAsia="宋体"/>
          <w:b/>
        </w:rPr>
        <w:t>政府采购节能/环保产品汇总表</w:t>
      </w:r>
    </w:p>
    <w:p>
      <w:pPr>
        <w:pStyle w:val="49"/>
        <w:widowControl w:val="0"/>
        <w:spacing w:before="0" w:after="0" w:line="360" w:lineRule="auto"/>
        <w:textAlignment w:val="baseline"/>
        <w:rPr>
          <w:rFonts w:ascii="宋体" w:hAnsi="宋体" w:eastAsia="宋体"/>
          <w:b w:val="0"/>
          <w:sz w:val="24"/>
          <w:u w:val="single"/>
          <w:lang w:eastAsia="zh-CN"/>
        </w:rPr>
      </w:pPr>
      <w:r>
        <w:rPr>
          <w:rFonts w:ascii="宋体" w:hAnsi="宋体" w:eastAsia="宋体"/>
          <w:b w:val="0"/>
          <w:sz w:val="24"/>
        </w:rPr>
        <w:t>项目名称</w:t>
      </w:r>
      <w:r>
        <w:rPr>
          <w:rFonts w:hint="eastAsia" w:ascii="宋体" w:hAnsi="宋体" w:eastAsia="宋体" w:cs="宋体"/>
          <w:b w:val="0"/>
          <w:sz w:val="24"/>
        </w:rPr>
        <w:t>：</w:t>
      </w:r>
    </w:p>
    <w:p>
      <w:pPr>
        <w:pStyle w:val="49"/>
        <w:widowControl w:val="0"/>
        <w:spacing w:before="0" w:after="0" w:line="360" w:lineRule="auto"/>
        <w:textAlignment w:val="baseline"/>
        <w:rPr>
          <w:rFonts w:ascii="宋体" w:hAnsi="宋体" w:eastAsia="宋体"/>
          <w:b w:val="0"/>
          <w:sz w:val="24"/>
          <w:u w:val="single"/>
          <w:lang w:eastAsia="zh-CN"/>
        </w:rPr>
      </w:pPr>
      <w:r>
        <w:rPr>
          <w:rFonts w:hint="eastAsia" w:ascii="宋体" w:hAnsi="宋体" w:eastAsia="宋体"/>
          <w:b w:val="0"/>
          <w:sz w:val="24"/>
          <w:lang w:eastAsia="zh-CN"/>
        </w:rPr>
        <w:t>项目交易</w:t>
      </w:r>
      <w:r>
        <w:rPr>
          <w:rFonts w:ascii="宋体" w:hAnsi="宋体" w:eastAsia="宋体"/>
          <w:b w:val="0"/>
          <w:sz w:val="24"/>
        </w:rPr>
        <w:t>编号：</w:t>
      </w:r>
      <w:r>
        <w:rPr>
          <w:rFonts w:hint="eastAsia" w:ascii="宋体" w:hAnsi="宋体" w:eastAsia="宋体" w:cs="宋体"/>
          <w:b w:val="0"/>
          <w:sz w:val="24"/>
          <w:lang w:eastAsia="zh-CN"/>
        </w:rPr>
        <w:t>长交采2021CS099号</w:t>
      </w:r>
    </w:p>
    <w:tbl>
      <w:tblPr>
        <w:tblStyle w:val="19"/>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440"/>
        <w:gridCol w:w="1241"/>
        <w:gridCol w:w="1620"/>
        <w:gridCol w:w="184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44" w:type="dxa"/>
            <w:vMerge w:val="restart"/>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序号</w:t>
            </w:r>
          </w:p>
        </w:tc>
        <w:tc>
          <w:tcPr>
            <w:tcW w:w="1440" w:type="dxa"/>
            <w:vMerge w:val="restart"/>
            <w:vAlign w:val="center"/>
          </w:tcPr>
          <w:p>
            <w:pPr>
              <w:snapToGrid w:val="0"/>
              <w:jc w:val="center"/>
              <w:rPr>
                <w:rFonts w:ascii="宋体" w:hAnsi="宋体" w:eastAsia="宋体" w:cs="宋体"/>
                <w:sz w:val="24"/>
                <w:szCs w:val="24"/>
              </w:rPr>
            </w:pPr>
            <w:r>
              <w:rPr>
                <w:rFonts w:hint="eastAsia" w:ascii="宋体" w:hAnsi="宋体" w:eastAsia="宋体" w:cs="宋体"/>
                <w:sz w:val="24"/>
                <w:szCs w:val="24"/>
              </w:rPr>
              <w:t>投报产品</w:t>
            </w:r>
          </w:p>
          <w:p>
            <w:pPr>
              <w:snapToGrid w:val="0"/>
              <w:jc w:val="center"/>
              <w:rPr>
                <w:rFonts w:ascii="宋体" w:hAnsi="宋体" w:eastAsia="宋体" w:cs="宋体"/>
                <w:sz w:val="24"/>
                <w:szCs w:val="24"/>
              </w:rPr>
            </w:pPr>
            <w:r>
              <w:rPr>
                <w:rFonts w:hint="eastAsia" w:ascii="宋体" w:hAnsi="宋体" w:eastAsia="宋体" w:cs="宋体"/>
                <w:sz w:val="24"/>
                <w:szCs w:val="24"/>
              </w:rPr>
              <w:t>名称</w:t>
            </w:r>
          </w:p>
        </w:tc>
        <w:tc>
          <w:tcPr>
            <w:tcW w:w="1241" w:type="dxa"/>
            <w:vMerge w:val="restart"/>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产品品牌及型号</w:t>
            </w:r>
          </w:p>
        </w:tc>
        <w:tc>
          <w:tcPr>
            <w:tcW w:w="3465" w:type="dxa"/>
            <w:gridSpan w:val="2"/>
            <w:vAlign w:val="center"/>
          </w:tcPr>
          <w:p>
            <w:pPr>
              <w:snapToGrid w:val="0"/>
              <w:jc w:val="center"/>
              <w:rPr>
                <w:rFonts w:ascii="宋体" w:hAnsi="宋体" w:eastAsia="宋体" w:cs="宋体"/>
                <w:sz w:val="24"/>
                <w:szCs w:val="24"/>
              </w:rPr>
            </w:pPr>
            <w:r>
              <w:rPr>
                <w:rFonts w:hint="eastAsia" w:ascii="宋体" w:hAnsi="宋体" w:eastAsia="宋体" w:cs="宋体"/>
                <w:sz w:val="24"/>
                <w:szCs w:val="24"/>
              </w:rPr>
              <w:t>节能产品</w:t>
            </w:r>
          </w:p>
        </w:tc>
        <w:tc>
          <w:tcPr>
            <w:tcW w:w="1968" w:type="dxa"/>
            <w:vMerge w:val="restart"/>
            <w:vAlign w:val="center"/>
          </w:tcPr>
          <w:p>
            <w:pPr>
              <w:snapToGrid w:val="0"/>
              <w:jc w:val="center"/>
              <w:rPr>
                <w:rFonts w:ascii="宋体" w:hAnsi="宋体" w:eastAsia="宋体" w:cs="宋体"/>
                <w:sz w:val="24"/>
                <w:szCs w:val="24"/>
              </w:rPr>
            </w:pPr>
            <w:r>
              <w:rPr>
                <w:rFonts w:hint="eastAsia" w:ascii="宋体" w:hAnsi="宋体" w:eastAsia="宋体" w:cs="宋体"/>
                <w:sz w:val="24"/>
                <w:szCs w:val="24"/>
              </w:rPr>
              <w:t>环境标志产品认证证书编号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44" w:type="dxa"/>
            <w:vMerge w:val="continue"/>
            <w:vAlign w:val="center"/>
          </w:tcPr>
          <w:p>
            <w:pPr>
              <w:snapToGrid w:val="0"/>
              <w:jc w:val="center"/>
              <w:rPr>
                <w:rFonts w:ascii="宋体" w:hAnsi="宋体" w:eastAsia="宋体" w:cs="宋体"/>
                <w:sz w:val="24"/>
                <w:szCs w:val="24"/>
              </w:rPr>
            </w:pPr>
          </w:p>
        </w:tc>
        <w:tc>
          <w:tcPr>
            <w:tcW w:w="1440" w:type="dxa"/>
            <w:vMerge w:val="continue"/>
            <w:vAlign w:val="center"/>
          </w:tcPr>
          <w:p>
            <w:pPr>
              <w:snapToGrid w:val="0"/>
              <w:jc w:val="center"/>
              <w:rPr>
                <w:rFonts w:ascii="宋体" w:hAnsi="宋体" w:eastAsia="宋体" w:cs="宋体"/>
                <w:sz w:val="24"/>
                <w:szCs w:val="24"/>
              </w:rPr>
            </w:pPr>
          </w:p>
        </w:tc>
        <w:tc>
          <w:tcPr>
            <w:tcW w:w="1241" w:type="dxa"/>
            <w:vMerge w:val="continue"/>
            <w:vAlign w:val="center"/>
          </w:tcPr>
          <w:p>
            <w:pPr>
              <w:snapToGrid w:val="0"/>
              <w:jc w:val="center"/>
              <w:rPr>
                <w:rFonts w:ascii="宋体" w:hAnsi="宋体" w:eastAsia="宋体" w:cs="宋体"/>
                <w:sz w:val="24"/>
                <w:szCs w:val="24"/>
              </w:rPr>
            </w:pPr>
          </w:p>
        </w:tc>
        <w:tc>
          <w:tcPr>
            <w:tcW w:w="1620"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是否属于强制采购产品</w:t>
            </w:r>
          </w:p>
        </w:tc>
        <w:tc>
          <w:tcPr>
            <w:tcW w:w="1845" w:type="dxa"/>
            <w:vAlign w:val="center"/>
          </w:tcPr>
          <w:p>
            <w:pPr>
              <w:widowControl/>
              <w:jc w:val="center"/>
              <w:rPr>
                <w:rFonts w:ascii="宋体" w:hAnsi="宋体" w:eastAsia="宋体" w:cs="宋体"/>
                <w:b/>
                <w:sz w:val="24"/>
                <w:szCs w:val="24"/>
              </w:rPr>
            </w:pPr>
            <w:r>
              <w:rPr>
                <w:rFonts w:hint="eastAsia" w:ascii="宋体" w:hAnsi="宋体" w:eastAsia="宋体" w:cs="宋体"/>
                <w:b/>
                <w:sz w:val="24"/>
                <w:szCs w:val="24"/>
              </w:rPr>
              <w:t>节能标志认证</w:t>
            </w:r>
          </w:p>
          <w:p>
            <w:pPr>
              <w:snapToGrid w:val="0"/>
              <w:jc w:val="center"/>
              <w:rPr>
                <w:rFonts w:ascii="宋体" w:hAnsi="宋体" w:eastAsia="宋体" w:cs="宋体"/>
                <w:sz w:val="24"/>
                <w:szCs w:val="24"/>
              </w:rPr>
            </w:pPr>
            <w:r>
              <w:rPr>
                <w:rFonts w:hint="eastAsia" w:ascii="宋体" w:hAnsi="宋体" w:eastAsia="宋体" w:cs="宋体"/>
                <w:b/>
                <w:sz w:val="24"/>
                <w:szCs w:val="24"/>
              </w:rPr>
              <w:t>证书号</w:t>
            </w:r>
          </w:p>
        </w:tc>
        <w:tc>
          <w:tcPr>
            <w:tcW w:w="1968" w:type="dxa"/>
            <w:vMerge w:val="continue"/>
            <w:vAlign w:val="center"/>
          </w:tcPr>
          <w:p>
            <w:pPr>
              <w:snapToGrid w:val="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Pr>
          <w:p>
            <w:pPr>
              <w:snapToGrid w:val="0"/>
              <w:rPr>
                <w:rFonts w:ascii="宋体" w:hAnsi="宋体" w:eastAsia="宋体" w:cs="宋体"/>
                <w:spacing w:val="38"/>
                <w:sz w:val="24"/>
                <w:szCs w:val="24"/>
              </w:rPr>
            </w:pPr>
          </w:p>
        </w:tc>
        <w:tc>
          <w:tcPr>
            <w:tcW w:w="1440" w:type="dxa"/>
          </w:tcPr>
          <w:p>
            <w:pPr>
              <w:snapToGrid w:val="0"/>
              <w:rPr>
                <w:rFonts w:ascii="宋体" w:hAnsi="宋体" w:eastAsia="宋体" w:cs="宋体"/>
                <w:spacing w:val="38"/>
                <w:sz w:val="24"/>
                <w:szCs w:val="24"/>
              </w:rPr>
            </w:pPr>
          </w:p>
        </w:tc>
        <w:tc>
          <w:tcPr>
            <w:tcW w:w="1241" w:type="dxa"/>
          </w:tcPr>
          <w:p>
            <w:pPr>
              <w:snapToGrid w:val="0"/>
              <w:rPr>
                <w:rFonts w:ascii="宋体" w:hAnsi="宋体" w:eastAsia="宋体" w:cs="宋体"/>
                <w:spacing w:val="38"/>
                <w:sz w:val="24"/>
                <w:szCs w:val="24"/>
              </w:rPr>
            </w:pPr>
          </w:p>
        </w:tc>
        <w:tc>
          <w:tcPr>
            <w:tcW w:w="1620" w:type="dxa"/>
          </w:tcPr>
          <w:p>
            <w:pPr>
              <w:widowControl/>
              <w:snapToGrid w:val="0"/>
              <w:spacing w:line="400" w:lineRule="exact"/>
              <w:jc w:val="center"/>
              <w:rPr>
                <w:rFonts w:ascii="宋体" w:hAnsi="宋体" w:eastAsia="宋体" w:cs="宋体"/>
                <w:sz w:val="24"/>
                <w:szCs w:val="24"/>
              </w:rPr>
            </w:pPr>
          </w:p>
        </w:tc>
        <w:tc>
          <w:tcPr>
            <w:tcW w:w="1845" w:type="dxa"/>
          </w:tcPr>
          <w:p>
            <w:pPr>
              <w:widowControl/>
              <w:snapToGrid w:val="0"/>
              <w:spacing w:line="400" w:lineRule="exact"/>
              <w:jc w:val="center"/>
              <w:rPr>
                <w:rFonts w:ascii="宋体" w:hAnsi="宋体" w:eastAsia="宋体" w:cs="宋体"/>
                <w:sz w:val="24"/>
                <w:szCs w:val="24"/>
              </w:rPr>
            </w:pPr>
          </w:p>
        </w:tc>
        <w:tc>
          <w:tcPr>
            <w:tcW w:w="1968" w:type="dxa"/>
          </w:tcPr>
          <w:p>
            <w:pPr>
              <w:snapToGrid w:val="0"/>
              <w:spacing w:line="400" w:lineRule="exact"/>
              <w:rPr>
                <w:rFonts w:ascii="宋体" w:hAnsi="宋体" w:eastAsia="宋体" w:cs="宋体"/>
                <w:spacing w:val="3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Pr>
          <w:p>
            <w:pPr>
              <w:widowControl/>
              <w:snapToGrid w:val="0"/>
              <w:spacing w:line="400" w:lineRule="exact"/>
              <w:jc w:val="center"/>
              <w:rPr>
                <w:rFonts w:ascii="宋体" w:hAnsi="宋体" w:eastAsia="宋体" w:cs="宋体"/>
                <w:sz w:val="24"/>
                <w:szCs w:val="24"/>
              </w:rPr>
            </w:pPr>
          </w:p>
        </w:tc>
        <w:tc>
          <w:tcPr>
            <w:tcW w:w="1440" w:type="dxa"/>
          </w:tcPr>
          <w:p>
            <w:pPr>
              <w:widowControl/>
              <w:snapToGrid w:val="0"/>
              <w:spacing w:line="400" w:lineRule="exact"/>
              <w:jc w:val="center"/>
              <w:rPr>
                <w:rFonts w:ascii="宋体" w:hAnsi="宋体" w:eastAsia="宋体" w:cs="宋体"/>
                <w:sz w:val="24"/>
                <w:szCs w:val="24"/>
              </w:rPr>
            </w:pPr>
          </w:p>
        </w:tc>
        <w:tc>
          <w:tcPr>
            <w:tcW w:w="1241" w:type="dxa"/>
          </w:tcPr>
          <w:p>
            <w:pPr>
              <w:widowControl/>
              <w:snapToGrid w:val="0"/>
              <w:spacing w:line="400" w:lineRule="exact"/>
              <w:jc w:val="center"/>
              <w:rPr>
                <w:rFonts w:ascii="宋体" w:hAnsi="宋体" w:eastAsia="宋体" w:cs="宋体"/>
                <w:sz w:val="24"/>
                <w:szCs w:val="24"/>
              </w:rPr>
            </w:pPr>
          </w:p>
        </w:tc>
        <w:tc>
          <w:tcPr>
            <w:tcW w:w="1620" w:type="dxa"/>
          </w:tcPr>
          <w:p>
            <w:pPr>
              <w:widowControl/>
              <w:snapToGrid w:val="0"/>
              <w:spacing w:line="400" w:lineRule="exact"/>
              <w:jc w:val="center"/>
              <w:rPr>
                <w:rFonts w:ascii="宋体" w:hAnsi="宋体" w:eastAsia="宋体" w:cs="宋体"/>
                <w:sz w:val="24"/>
                <w:szCs w:val="24"/>
              </w:rPr>
            </w:pPr>
          </w:p>
        </w:tc>
        <w:tc>
          <w:tcPr>
            <w:tcW w:w="1845" w:type="dxa"/>
          </w:tcPr>
          <w:p>
            <w:pPr>
              <w:widowControl/>
              <w:snapToGrid w:val="0"/>
              <w:spacing w:line="400" w:lineRule="exact"/>
              <w:jc w:val="center"/>
              <w:rPr>
                <w:rFonts w:ascii="宋体" w:hAnsi="宋体" w:eastAsia="宋体" w:cs="宋体"/>
                <w:sz w:val="24"/>
                <w:szCs w:val="24"/>
              </w:rPr>
            </w:pPr>
          </w:p>
        </w:tc>
        <w:tc>
          <w:tcPr>
            <w:tcW w:w="1968" w:type="dxa"/>
          </w:tcPr>
          <w:p>
            <w:pPr>
              <w:snapToGrid w:val="0"/>
              <w:spacing w:line="400" w:lineRule="exact"/>
              <w:rPr>
                <w:rFonts w:ascii="宋体" w:hAnsi="宋体" w:eastAsia="宋体" w:cs="宋体"/>
                <w:spacing w:val="3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Pr>
          <w:p>
            <w:pPr>
              <w:widowControl/>
              <w:snapToGrid w:val="0"/>
              <w:spacing w:line="400" w:lineRule="exact"/>
              <w:jc w:val="center"/>
              <w:rPr>
                <w:rFonts w:ascii="宋体" w:hAnsi="宋体" w:eastAsia="宋体" w:cs="宋体"/>
                <w:sz w:val="24"/>
                <w:szCs w:val="24"/>
              </w:rPr>
            </w:pPr>
          </w:p>
        </w:tc>
        <w:tc>
          <w:tcPr>
            <w:tcW w:w="1440" w:type="dxa"/>
          </w:tcPr>
          <w:p>
            <w:pPr>
              <w:widowControl/>
              <w:snapToGrid w:val="0"/>
              <w:spacing w:line="400" w:lineRule="exact"/>
              <w:jc w:val="center"/>
              <w:rPr>
                <w:rFonts w:ascii="宋体" w:hAnsi="宋体" w:eastAsia="宋体" w:cs="宋体"/>
                <w:sz w:val="24"/>
                <w:szCs w:val="24"/>
              </w:rPr>
            </w:pPr>
          </w:p>
        </w:tc>
        <w:tc>
          <w:tcPr>
            <w:tcW w:w="1241" w:type="dxa"/>
          </w:tcPr>
          <w:p>
            <w:pPr>
              <w:widowControl/>
              <w:snapToGrid w:val="0"/>
              <w:spacing w:line="400" w:lineRule="exact"/>
              <w:jc w:val="center"/>
              <w:rPr>
                <w:rFonts w:ascii="宋体" w:hAnsi="宋体" w:eastAsia="宋体" w:cs="宋体"/>
                <w:sz w:val="24"/>
                <w:szCs w:val="24"/>
              </w:rPr>
            </w:pPr>
          </w:p>
        </w:tc>
        <w:tc>
          <w:tcPr>
            <w:tcW w:w="1620" w:type="dxa"/>
          </w:tcPr>
          <w:p>
            <w:pPr>
              <w:widowControl/>
              <w:snapToGrid w:val="0"/>
              <w:spacing w:line="400" w:lineRule="exact"/>
              <w:jc w:val="center"/>
              <w:rPr>
                <w:rFonts w:ascii="宋体" w:hAnsi="宋体" w:eastAsia="宋体" w:cs="宋体"/>
                <w:sz w:val="24"/>
                <w:szCs w:val="24"/>
              </w:rPr>
            </w:pPr>
          </w:p>
        </w:tc>
        <w:tc>
          <w:tcPr>
            <w:tcW w:w="1845" w:type="dxa"/>
          </w:tcPr>
          <w:p>
            <w:pPr>
              <w:widowControl/>
              <w:snapToGrid w:val="0"/>
              <w:spacing w:line="400" w:lineRule="exact"/>
              <w:jc w:val="center"/>
              <w:rPr>
                <w:rFonts w:ascii="宋体" w:hAnsi="宋体" w:eastAsia="宋体" w:cs="宋体"/>
                <w:sz w:val="24"/>
                <w:szCs w:val="24"/>
              </w:rPr>
            </w:pPr>
          </w:p>
        </w:tc>
        <w:tc>
          <w:tcPr>
            <w:tcW w:w="1968" w:type="dxa"/>
          </w:tcPr>
          <w:p>
            <w:pPr>
              <w:snapToGrid w:val="0"/>
              <w:spacing w:line="400" w:lineRule="exact"/>
              <w:rPr>
                <w:rFonts w:ascii="宋体" w:hAnsi="宋体" w:eastAsia="宋体" w:cs="宋体"/>
                <w:spacing w:val="3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Pr>
          <w:p>
            <w:pPr>
              <w:widowControl/>
              <w:snapToGrid w:val="0"/>
              <w:spacing w:line="400" w:lineRule="exact"/>
              <w:jc w:val="center"/>
              <w:rPr>
                <w:rFonts w:ascii="宋体" w:hAnsi="宋体" w:eastAsia="宋体" w:cs="宋体"/>
                <w:sz w:val="24"/>
                <w:szCs w:val="24"/>
              </w:rPr>
            </w:pPr>
          </w:p>
        </w:tc>
        <w:tc>
          <w:tcPr>
            <w:tcW w:w="1440" w:type="dxa"/>
          </w:tcPr>
          <w:p>
            <w:pPr>
              <w:widowControl/>
              <w:snapToGrid w:val="0"/>
              <w:spacing w:line="400" w:lineRule="exact"/>
              <w:jc w:val="center"/>
              <w:rPr>
                <w:rFonts w:ascii="宋体" w:hAnsi="宋体" w:eastAsia="宋体" w:cs="宋体"/>
                <w:sz w:val="24"/>
                <w:szCs w:val="24"/>
              </w:rPr>
            </w:pPr>
          </w:p>
        </w:tc>
        <w:tc>
          <w:tcPr>
            <w:tcW w:w="1241" w:type="dxa"/>
          </w:tcPr>
          <w:p>
            <w:pPr>
              <w:widowControl/>
              <w:snapToGrid w:val="0"/>
              <w:spacing w:line="400" w:lineRule="exact"/>
              <w:jc w:val="center"/>
              <w:rPr>
                <w:rFonts w:ascii="宋体" w:hAnsi="宋体" w:eastAsia="宋体" w:cs="宋体"/>
                <w:sz w:val="24"/>
                <w:szCs w:val="24"/>
              </w:rPr>
            </w:pPr>
          </w:p>
        </w:tc>
        <w:tc>
          <w:tcPr>
            <w:tcW w:w="1620" w:type="dxa"/>
          </w:tcPr>
          <w:p>
            <w:pPr>
              <w:widowControl/>
              <w:snapToGrid w:val="0"/>
              <w:spacing w:line="400" w:lineRule="exact"/>
              <w:jc w:val="center"/>
              <w:rPr>
                <w:rFonts w:ascii="宋体" w:hAnsi="宋体" w:eastAsia="宋体" w:cs="宋体"/>
                <w:sz w:val="24"/>
                <w:szCs w:val="24"/>
              </w:rPr>
            </w:pPr>
          </w:p>
        </w:tc>
        <w:tc>
          <w:tcPr>
            <w:tcW w:w="1845" w:type="dxa"/>
          </w:tcPr>
          <w:p>
            <w:pPr>
              <w:widowControl/>
              <w:snapToGrid w:val="0"/>
              <w:spacing w:line="400" w:lineRule="exact"/>
              <w:jc w:val="center"/>
              <w:rPr>
                <w:rFonts w:ascii="宋体" w:hAnsi="宋体" w:eastAsia="宋体" w:cs="宋体"/>
                <w:sz w:val="24"/>
                <w:szCs w:val="24"/>
              </w:rPr>
            </w:pPr>
          </w:p>
        </w:tc>
        <w:tc>
          <w:tcPr>
            <w:tcW w:w="1968" w:type="dxa"/>
          </w:tcPr>
          <w:p>
            <w:pPr>
              <w:snapToGrid w:val="0"/>
              <w:spacing w:line="400" w:lineRule="exact"/>
              <w:rPr>
                <w:rFonts w:ascii="宋体" w:hAnsi="宋体" w:eastAsia="宋体" w:cs="宋体"/>
                <w:spacing w:val="3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Pr>
          <w:p>
            <w:pPr>
              <w:widowControl/>
              <w:snapToGrid w:val="0"/>
              <w:spacing w:line="400" w:lineRule="exact"/>
              <w:jc w:val="center"/>
              <w:rPr>
                <w:rFonts w:ascii="宋体" w:hAnsi="宋体" w:eastAsia="宋体" w:cs="宋体"/>
                <w:sz w:val="24"/>
                <w:szCs w:val="24"/>
              </w:rPr>
            </w:pPr>
          </w:p>
        </w:tc>
        <w:tc>
          <w:tcPr>
            <w:tcW w:w="1440" w:type="dxa"/>
          </w:tcPr>
          <w:p>
            <w:pPr>
              <w:widowControl/>
              <w:snapToGrid w:val="0"/>
              <w:spacing w:line="400" w:lineRule="exact"/>
              <w:jc w:val="center"/>
              <w:rPr>
                <w:rFonts w:ascii="宋体" w:hAnsi="宋体" w:eastAsia="宋体" w:cs="宋体"/>
                <w:sz w:val="24"/>
                <w:szCs w:val="24"/>
              </w:rPr>
            </w:pPr>
          </w:p>
        </w:tc>
        <w:tc>
          <w:tcPr>
            <w:tcW w:w="1241" w:type="dxa"/>
          </w:tcPr>
          <w:p>
            <w:pPr>
              <w:widowControl/>
              <w:snapToGrid w:val="0"/>
              <w:spacing w:line="400" w:lineRule="exact"/>
              <w:jc w:val="center"/>
              <w:rPr>
                <w:rFonts w:ascii="宋体" w:hAnsi="宋体" w:eastAsia="宋体" w:cs="宋体"/>
                <w:sz w:val="24"/>
                <w:szCs w:val="24"/>
              </w:rPr>
            </w:pPr>
          </w:p>
        </w:tc>
        <w:tc>
          <w:tcPr>
            <w:tcW w:w="1620" w:type="dxa"/>
          </w:tcPr>
          <w:p>
            <w:pPr>
              <w:widowControl/>
              <w:snapToGrid w:val="0"/>
              <w:spacing w:line="400" w:lineRule="exact"/>
              <w:jc w:val="center"/>
              <w:rPr>
                <w:rFonts w:ascii="宋体" w:hAnsi="宋体" w:eastAsia="宋体" w:cs="宋体"/>
                <w:sz w:val="24"/>
                <w:szCs w:val="24"/>
              </w:rPr>
            </w:pPr>
          </w:p>
        </w:tc>
        <w:tc>
          <w:tcPr>
            <w:tcW w:w="1845" w:type="dxa"/>
          </w:tcPr>
          <w:p>
            <w:pPr>
              <w:widowControl/>
              <w:snapToGrid w:val="0"/>
              <w:spacing w:line="400" w:lineRule="exact"/>
              <w:jc w:val="center"/>
              <w:rPr>
                <w:rFonts w:ascii="宋体" w:hAnsi="宋体" w:eastAsia="宋体" w:cs="宋体"/>
                <w:sz w:val="24"/>
                <w:szCs w:val="24"/>
              </w:rPr>
            </w:pPr>
          </w:p>
        </w:tc>
        <w:tc>
          <w:tcPr>
            <w:tcW w:w="1968" w:type="dxa"/>
          </w:tcPr>
          <w:p>
            <w:pPr>
              <w:snapToGrid w:val="0"/>
              <w:spacing w:line="400" w:lineRule="exact"/>
              <w:rPr>
                <w:rFonts w:ascii="宋体" w:hAnsi="宋体" w:eastAsia="宋体" w:cs="宋体"/>
                <w:spacing w:val="38"/>
                <w:sz w:val="24"/>
                <w:szCs w:val="24"/>
              </w:rPr>
            </w:pPr>
          </w:p>
        </w:tc>
      </w:tr>
    </w:tbl>
    <w:p>
      <w:pPr>
        <w:autoSpaceDE w:val="0"/>
        <w:autoSpaceDN w:val="0"/>
        <w:adjustRightInd w:val="0"/>
        <w:spacing w:line="500" w:lineRule="exact"/>
        <w:ind w:firstLine="3080"/>
        <w:rPr>
          <w:rFonts w:ascii="宋体" w:hAnsi="宋体" w:eastAsia="宋体" w:cs="宋体"/>
          <w:b/>
          <w:sz w:val="24"/>
          <w:szCs w:val="24"/>
          <w:lang w:val="zh-CN"/>
        </w:rPr>
      </w:pPr>
      <w:r>
        <w:rPr>
          <w:rFonts w:hint="eastAsia" w:ascii="宋体" w:hAnsi="宋体" w:eastAsia="宋体" w:cs="宋体"/>
          <w:b/>
          <w:sz w:val="24"/>
          <w:szCs w:val="24"/>
          <w:lang w:val="zh-CN"/>
        </w:rPr>
        <w:t xml:space="preserve">供应商名称：（加盖单位公章）  </w:t>
      </w:r>
    </w:p>
    <w:p>
      <w:pPr>
        <w:autoSpaceDE w:val="0"/>
        <w:autoSpaceDN w:val="0"/>
        <w:adjustRightInd w:val="0"/>
        <w:spacing w:line="460" w:lineRule="exact"/>
        <w:ind w:firstLine="2570" w:firstLineChars="1071"/>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法定代表人或委托代理人（签字或盖章）：</w:t>
      </w:r>
    </w:p>
    <w:p>
      <w:pPr>
        <w:spacing w:line="500" w:lineRule="exact"/>
        <w:rPr>
          <w:rFonts w:ascii="宋体" w:hAnsi="宋体" w:eastAsia="宋体" w:cs="宋体"/>
          <w:b/>
          <w:sz w:val="24"/>
          <w:szCs w:val="24"/>
        </w:rPr>
      </w:pPr>
      <w:r>
        <w:rPr>
          <w:rFonts w:hint="eastAsia" w:ascii="宋体" w:hAnsi="宋体" w:eastAsia="宋体" w:cs="宋体"/>
          <w:b/>
          <w:sz w:val="24"/>
          <w:szCs w:val="24"/>
        </w:rPr>
        <w:t xml:space="preserve">                         日期：年月日</w:t>
      </w:r>
    </w:p>
    <w:p>
      <w:pPr>
        <w:autoSpaceDE w:val="0"/>
        <w:autoSpaceDN w:val="0"/>
        <w:spacing w:line="500" w:lineRule="exact"/>
        <w:ind w:right="26"/>
        <w:rPr>
          <w:rFonts w:ascii="宋体" w:hAnsi="宋体" w:eastAsia="宋体" w:cs="宋体"/>
          <w:b/>
          <w:sz w:val="24"/>
          <w:szCs w:val="24"/>
        </w:rPr>
      </w:pPr>
      <w:r>
        <w:rPr>
          <w:rFonts w:hint="eastAsia" w:ascii="宋体" w:hAnsi="宋体" w:eastAsia="宋体" w:cs="宋体"/>
          <w:b/>
          <w:sz w:val="24"/>
          <w:szCs w:val="24"/>
        </w:rPr>
        <w:t>注：1、本表只填写属于政府采购节能或环保产品的投标产品，无相应产品的本表可以不填。</w:t>
      </w:r>
    </w:p>
    <w:p>
      <w:pPr>
        <w:autoSpaceDE w:val="0"/>
        <w:autoSpaceDN w:val="0"/>
        <w:spacing w:line="500" w:lineRule="exact"/>
        <w:ind w:right="26" w:firstLine="480" w:firstLineChars="200"/>
        <w:rPr>
          <w:rFonts w:ascii="宋体" w:hAnsi="宋体" w:eastAsia="宋体" w:cs="宋体"/>
          <w:b/>
          <w:sz w:val="24"/>
          <w:szCs w:val="24"/>
        </w:rPr>
      </w:pPr>
      <w:r>
        <w:rPr>
          <w:rFonts w:hint="eastAsia" w:ascii="宋体" w:hAnsi="宋体" w:eastAsia="宋体" w:cs="宋体"/>
          <w:b/>
          <w:sz w:val="24"/>
          <w:szCs w:val="24"/>
        </w:rPr>
        <w:t>2、获取国家确定的认证机构出具、处于有效期之内的节能产品、环境标志产品认证证书。</w:t>
      </w:r>
    </w:p>
    <w:p>
      <w:pPr>
        <w:autoSpaceDE w:val="0"/>
        <w:autoSpaceDN w:val="0"/>
        <w:spacing w:line="500" w:lineRule="exact"/>
        <w:ind w:right="26" w:firstLine="480" w:firstLineChars="200"/>
        <w:rPr>
          <w:rFonts w:ascii="宋体" w:hAnsi="宋体" w:eastAsia="宋体" w:cs="宋体"/>
          <w:b/>
          <w:sz w:val="24"/>
          <w:szCs w:val="24"/>
          <w:lang w:val="zh-CN"/>
        </w:rPr>
      </w:pPr>
      <w:r>
        <w:rPr>
          <w:rFonts w:hint="eastAsia" w:ascii="宋体" w:hAnsi="宋体" w:eastAsia="宋体" w:cs="宋体"/>
          <w:b/>
          <w:sz w:val="24"/>
          <w:szCs w:val="24"/>
        </w:rPr>
        <w:t>3、请供应商正确填写本表，所填内容将作为评审的依据。其内容或数据应与对应的证明资料相符。</w:t>
      </w:r>
    </w:p>
    <w:p>
      <w:pPr>
        <w:autoSpaceDE w:val="0"/>
        <w:autoSpaceDN w:val="0"/>
        <w:adjustRightInd w:val="0"/>
        <w:spacing w:line="460" w:lineRule="exact"/>
        <w:ind w:firstLine="3040" w:firstLineChars="1267"/>
        <w:rPr>
          <w:rFonts w:ascii="宋体" w:hAnsi="宋体" w:eastAsia="宋体" w:cs="宋体"/>
          <w:b/>
          <w:bCs/>
          <w:sz w:val="24"/>
          <w:szCs w:val="24"/>
        </w:rPr>
      </w:pPr>
    </w:p>
    <w:p>
      <w:pPr>
        <w:spacing w:line="400" w:lineRule="exact"/>
        <w:ind w:left="683" w:leftChars="176" w:hanging="120" w:hangingChars="50"/>
        <w:rPr>
          <w:rFonts w:ascii="宋体" w:hAnsi="宋体" w:eastAsia="宋体" w:cs="宋体"/>
          <w:b/>
          <w:bCs/>
          <w:sz w:val="28"/>
          <w:szCs w:val="28"/>
        </w:rPr>
      </w:pPr>
      <w:r>
        <w:rPr>
          <w:rFonts w:hint="eastAsia" w:ascii="宋体" w:hAnsi="宋体" w:eastAsia="宋体" w:cs="宋体"/>
          <w:sz w:val="24"/>
          <w:szCs w:val="24"/>
        </w:rPr>
        <w:br w:type="textWrapping"/>
      </w:r>
    </w:p>
    <w:p>
      <w:pPr>
        <w:autoSpaceDE w:val="0"/>
        <w:autoSpaceDN w:val="0"/>
        <w:adjustRightInd w:val="0"/>
        <w:rPr>
          <w:rFonts w:ascii="宋体" w:hAnsi="宋体" w:eastAsia="宋体" w:cs="宋体"/>
          <w:b/>
          <w:bCs/>
          <w:sz w:val="28"/>
          <w:szCs w:val="28"/>
        </w:rPr>
      </w:pPr>
    </w:p>
    <w:p>
      <w:pPr>
        <w:autoSpaceDE w:val="0"/>
        <w:autoSpaceDN w:val="0"/>
        <w:adjustRightInd w:val="0"/>
        <w:rPr>
          <w:rFonts w:ascii="宋体" w:hAnsi="宋体" w:eastAsia="宋体" w:cs="宋体"/>
          <w:b/>
          <w:bCs/>
          <w:sz w:val="28"/>
          <w:szCs w:val="28"/>
        </w:rPr>
      </w:pPr>
    </w:p>
    <w:p>
      <w:pPr>
        <w:autoSpaceDE w:val="0"/>
        <w:autoSpaceDN w:val="0"/>
        <w:adjustRightInd w:val="0"/>
        <w:rPr>
          <w:rFonts w:ascii="宋体" w:hAnsi="宋体" w:eastAsia="宋体" w:cs="宋体"/>
          <w:b/>
          <w:bCs/>
          <w:sz w:val="28"/>
          <w:szCs w:val="28"/>
        </w:rPr>
      </w:pPr>
    </w:p>
    <w:p>
      <w:pPr>
        <w:autoSpaceDE w:val="0"/>
        <w:autoSpaceDN w:val="0"/>
        <w:adjustRightInd w:val="0"/>
        <w:rPr>
          <w:rFonts w:ascii="宋体" w:hAnsi="宋体" w:eastAsia="宋体" w:cs="宋体"/>
          <w:b/>
          <w:bCs/>
          <w:sz w:val="28"/>
          <w:szCs w:val="28"/>
        </w:rPr>
      </w:pPr>
    </w:p>
    <w:p>
      <w:pPr>
        <w:autoSpaceDE w:val="0"/>
        <w:autoSpaceDN w:val="0"/>
        <w:adjustRightInd w:val="0"/>
        <w:rPr>
          <w:rFonts w:ascii="宋体" w:hAnsi="宋体" w:eastAsia="宋体" w:cs="宋体"/>
          <w:b/>
          <w:bCs/>
          <w:sz w:val="28"/>
          <w:szCs w:val="28"/>
        </w:rPr>
      </w:pPr>
    </w:p>
    <w:p>
      <w:pPr>
        <w:pStyle w:val="9"/>
      </w:pPr>
    </w:p>
    <w:p>
      <w:pPr>
        <w:autoSpaceDE w:val="0"/>
        <w:autoSpaceDN w:val="0"/>
        <w:adjustRightInd w:val="0"/>
        <w:rPr>
          <w:rFonts w:ascii="宋体" w:hAnsi="宋体" w:eastAsia="宋体" w:cs="宋体"/>
          <w:b/>
          <w:bCs/>
          <w:sz w:val="28"/>
          <w:szCs w:val="28"/>
        </w:rPr>
      </w:pPr>
    </w:p>
    <w:p>
      <w:pPr>
        <w:spacing w:line="360" w:lineRule="auto"/>
        <w:jc w:val="center"/>
        <w:outlineLvl w:val="1"/>
        <w:rPr>
          <w:rFonts w:ascii="宋体" w:hAnsi="宋体" w:eastAsia="宋体" w:cs="宋体"/>
          <w:b/>
          <w:bCs/>
          <w:szCs w:val="28"/>
          <w:lang w:val="zh-CN"/>
        </w:rPr>
      </w:pPr>
      <w:bookmarkStart w:id="41" w:name="_Toc483667317"/>
      <w:bookmarkEnd w:id="41"/>
      <w:bookmarkStart w:id="42" w:name="_Toc483667318"/>
      <w:bookmarkEnd w:id="42"/>
      <w:bookmarkStart w:id="43" w:name="_Toc13856"/>
      <w:r>
        <w:rPr>
          <w:rFonts w:hint="eastAsia" w:ascii="宋体" w:hAnsi="宋体" w:eastAsia="宋体" w:cs="宋体"/>
          <w:b/>
          <w:bCs/>
          <w:szCs w:val="28"/>
          <w:lang w:val="zh-CN"/>
        </w:rPr>
        <w:t>十、</w:t>
      </w:r>
      <w:bookmarkEnd w:id="43"/>
      <w:r>
        <w:rPr>
          <w:rFonts w:hint="eastAsia" w:ascii="宋体" w:hAnsi="宋体" w:eastAsia="宋体" w:cs="宋体"/>
          <w:b/>
          <w:bCs/>
          <w:szCs w:val="28"/>
          <w:lang w:val="zh-CN"/>
        </w:rPr>
        <w:t>详细技术配置及参数偏差表</w:t>
      </w:r>
    </w:p>
    <w:p>
      <w:pPr>
        <w:spacing w:line="360" w:lineRule="auto"/>
        <w:rPr>
          <w:rFonts w:ascii="宋体" w:hAnsi="宋体" w:eastAsia="宋体" w:cs="宋体"/>
          <w:b/>
          <w:bCs/>
          <w:sz w:val="24"/>
          <w:lang w:val="zh-CN"/>
        </w:rPr>
      </w:pPr>
      <w:r>
        <w:rPr>
          <w:rFonts w:hint="eastAsia" w:ascii="宋体" w:hAnsi="宋体" w:eastAsia="宋体" w:cs="宋体"/>
          <w:b/>
          <w:bCs/>
          <w:sz w:val="24"/>
          <w:lang w:val="zh-CN"/>
        </w:rPr>
        <w:t>项目名称：</w:t>
      </w:r>
    </w:p>
    <w:tbl>
      <w:tblPr>
        <w:tblStyle w:val="19"/>
        <w:tblW w:w="9828" w:type="dxa"/>
        <w:tblInd w:w="-92" w:type="dxa"/>
        <w:tblLayout w:type="fixed"/>
        <w:tblCellMar>
          <w:top w:w="0" w:type="dxa"/>
          <w:left w:w="108" w:type="dxa"/>
          <w:bottom w:w="0" w:type="dxa"/>
          <w:right w:w="108" w:type="dxa"/>
        </w:tblCellMar>
      </w:tblPr>
      <w:tblGrid>
        <w:gridCol w:w="1466"/>
        <w:gridCol w:w="2550"/>
        <w:gridCol w:w="2176"/>
        <w:gridCol w:w="975"/>
        <w:gridCol w:w="915"/>
        <w:gridCol w:w="1746"/>
      </w:tblGrid>
      <w:tr>
        <w:tblPrEx>
          <w:tblCellMar>
            <w:top w:w="0" w:type="dxa"/>
            <w:left w:w="108" w:type="dxa"/>
            <w:bottom w:w="0" w:type="dxa"/>
            <w:right w:w="108" w:type="dxa"/>
          </w:tblCellMar>
        </w:tblPrEx>
        <w:trPr>
          <w:trHeight w:val="1181" w:hRule="atLeast"/>
        </w:trPr>
        <w:tc>
          <w:tcPr>
            <w:tcW w:w="146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b/>
                <w:bCs/>
                <w:sz w:val="24"/>
                <w:lang w:val="zh-CN"/>
              </w:rPr>
            </w:pPr>
            <w:r>
              <w:rPr>
                <w:rFonts w:hint="eastAsia" w:ascii="宋体" w:hAnsi="宋体" w:eastAsia="宋体" w:cs="宋体"/>
                <w:b/>
                <w:bCs/>
                <w:sz w:val="24"/>
                <w:lang w:val="zh-CN"/>
              </w:rPr>
              <w:t>货物名称</w:t>
            </w:r>
          </w:p>
        </w:tc>
        <w:tc>
          <w:tcPr>
            <w:tcW w:w="25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b/>
                <w:bCs/>
                <w:sz w:val="24"/>
                <w:lang w:val="zh-CN"/>
              </w:rPr>
            </w:pPr>
            <w:r>
              <w:rPr>
                <w:rFonts w:hint="eastAsia" w:ascii="宋体" w:hAnsi="宋体" w:eastAsia="宋体" w:cs="宋体"/>
                <w:b/>
                <w:bCs/>
                <w:sz w:val="24"/>
                <w:lang w:val="zh-CN"/>
              </w:rPr>
              <w:t>竞争性磋商文件技术参数是否可以完全响应</w:t>
            </w:r>
          </w:p>
        </w:tc>
        <w:tc>
          <w:tcPr>
            <w:tcW w:w="21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b/>
                <w:bCs/>
                <w:sz w:val="24"/>
                <w:lang w:val="zh-CN"/>
              </w:rPr>
            </w:pPr>
            <w:r>
              <w:rPr>
                <w:rFonts w:hint="eastAsia" w:ascii="宋体" w:hAnsi="宋体" w:eastAsia="宋体" w:cs="宋体"/>
                <w:b/>
                <w:bCs/>
                <w:sz w:val="24"/>
                <w:lang w:val="zh-CN"/>
              </w:rPr>
              <w:t>偏差详细描述</w:t>
            </w:r>
          </w:p>
        </w:tc>
        <w:tc>
          <w:tcPr>
            <w:tcW w:w="9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b/>
                <w:bCs/>
                <w:sz w:val="24"/>
                <w:lang w:val="zh-CN"/>
              </w:rPr>
            </w:pPr>
            <w:r>
              <w:rPr>
                <w:rFonts w:hint="eastAsia" w:ascii="宋体" w:hAnsi="宋体" w:eastAsia="宋体" w:cs="宋体"/>
                <w:b/>
                <w:bCs/>
                <w:sz w:val="24"/>
                <w:lang w:val="zh-CN"/>
              </w:rPr>
              <w:t>单位</w:t>
            </w:r>
          </w:p>
        </w:tc>
        <w:tc>
          <w:tcPr>
            <w:tcW w:w="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b/>
                <w:bCs/>
                <w:sz w:val="24"/>
                <w:lang w:val="zh-CN"/>
              </w:rPr>
            </w:pPr>
            <w:r>
              <w:rPr>
                <w:rFonts w:hint="eastAsia" w:ascii="宋体" w:hAnsi="宋体" w:eastAsia="宋体" w:cs="宋体"/>
                <w:b/>
                <w:bCs/>
                <w:sz w:val="24"/>
                <w:lang w:val="zh-CN"/>
              </w:rPr>
              <w:t>数量</w:t>
            </w:r>
          </w:p>
        </w:tc>
        <w:tc>
          <w:tcPr>
            <w:tcW w:w="174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b/>
                <w:bCs/>
                <w:sz w:val="24"/>
                <w:lang w:val="zh-CN"/>
              </w:rPr>
            </w:pPr>
            <w:r>
              <w:rPr>
                <w:rFonts w:hint="eastAsia" w:ascii="宋体" w:hAnsi="宋体" w:eastAsia="宋体" w:cs="宋体"/>
                <w:b/>
                <w:bCs/>
                <w:sz w:val="24"/>
                <w:lang w:val="zh-CN"/>
              </w:rPr>
              <w:t>是否附有产品</w:t>
            </w:r>
          </w:p>
          <w:p>
            <w:pPr>
              <w:spacing w:line="360" w:lineRule="auto"/>
              <w:rPr>
                <w:rFonts w:ascii="宋体" w:hAnsi="宋体" w:eastAsia="宋体" w:cs="宋体"/>
                <w:b/>
                <w:bCs/>
                <w:sz w:val="24"/>
                <w:lang w:val="zh-CN"/>
              </w:rPr>
            </w:pPr>
            <w:r>
              <w:rPr>
                <w:rFonts w:hint="eastAsia" w:ascii="宋体" w:hAnsi="宋体" w:eastAsia="宋体" w:cs="宋体"/>
                <w:b/>
                <w:bCs/>
                <w:sz w:val="24"/>
                <w:lang w:val="zh-CN"/>
              </w:rPr>
              <w:t>技术证明资料</w:t>
            </w:r>
          </w:p>
        </w:tc>
      </w:tr>
      <w:tr>
        <w:tblPrEx>
          <w:tblCellMar>
            <w:top w:w="0" w:type="dxa"/>
            <w:left w:w="108" w:type="dxa"/>
            <w:bottom w:w="0" w:type="dxa"/>
            <w:right w:w="108" w:type="dxa"/>
          </w:tblCellMar>
        </w:tblPrEx>
        <w:trPr>
          <w:trHeight w:val="580" w:hRule="atLeast"/>
        </w:trPr>
        <w:tc>
          <w:tcPr>
            <w:tcW w:w="146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2550"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217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97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91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174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r>
      <w:tr>
        <w:tblPrEx>
          <w:tblCellMar>
            <w:top w:w="0" w:type="dxa"/>
            <w:left w:w="108" w:type="dxa"/>
            <w:bottom w:w="0" w:type="dxa"/>
            <w:right w:w="108" w:type="dxa"/>
          </w:tblCellMar>
        </w:tblPrEx>
        <w:trPr>
          <w:trHeight w:val="380" w:hRule="atLeast"/>
        </w:trPr>
        <w:tc>
          <w:tcPr>
            <w:tcW w:w="146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2550"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217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97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91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174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r>
      <w:tr>
        <w:tblPrEx>
          <w:tblCellMar>
            <w:top w:w="0" w:type="dxa"/>
            <w:left w:w="108" w:type="dxa"/>
            <w:bottom w:w="0" w:type="dxa"/>
            <w:right w:w="108" w:type="dxa"/>
          </w:tblCellMar>
        </w:tblPrEx>
        <w:trPr>
          <w:trHeight w:val="460" w:hRule="atLeast"/>
        </w:trPr>
        <w:tc>
          <w:tcPr>
            <w:tcW w:w="146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2550"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217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97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91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174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r>
      <w:tr>
        <w:tblPrEx>
          <w:tblCellMar>
            <w:top w:w="0" w:type="dxa"/>
            <w:left w:w="108" w:type="dxa"/>
            <w:bottom w:w="0" w:type="dxa"/>
            <w:right w:w="108" w:type="dxa"/>
          </w:tblCellMar>
        </w:tblPrEx>
        <w:trPr>
          <w:trHeight w:val="460" w:hRule="atLeast"/>
        </w:trPr>
        <w:tc>
          <w:tcPr>
            <w:tcW w:w="146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2550"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217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97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91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174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r>
      <w:tr>
        <w:tblPrEx>
          <w:tblCellMar>
            <w:top w:w="0" w:type="dxa"/>
            <w:left w:w="108" w:type="dxa"/>
            <w:bottom w:w="0" w:type="dxa"/>
            <w:right w:w="108" w:type="dxa"/>
          </w:tblCellMar>
        </w:tblPrEx>
        <w:trPr>
          <w:trHeight w:val="440" w:hRule="atLeast"/>
        </w:trPr>
        <w:tc>
          <w:tcPr>
            <w:tcW w:w="146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2550"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217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97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915"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c>
          <w:tcPr>
            <w:tcW w:w="1746" w:type="dxa"/>
            <w:tcBorders>
              <w:top w:val="single" w:color="auto" w:sz="6" w:space="0"/>
              <w:left w:val="single" w:color="auto" w:sz="6" w:space="0"/>
              <w:bottom w:val="single" w:color="auto" w:sz="4" w:space="0"/>
              <w:right w:val="single" w:color="auto" w:sz="6" w:space="0"/>
            </w:tcBorders>
          </w:tcPr>
          <w:p>
            <w:pPr>
              <w:spacing w:line="360" w:lineRule="auto"/>
              <w:rPr>
                <w:rFonts w:ascii="宋体" w:hAnsi="宋体" w:eastAsia="宋体" w:cs="宋体"/>
                <w:b/>
                <w:bCs/>
                <w:sz w:val="24"/>
                <w:lang w:val="zh-CN"/>
              </w:rPr>
            </w:pPr>
          </w:p>
        </w:tc>
      </w:tr>
      <w:tr>
        <w:tblPrEx>
          <w:tblCellMar>
            <w:top w:w="0" w:type="dxa"/>
            <w:left w:w="108" w:type="dxa"/>
            <w:bottom w:w="0" w:type="dxa"/>
            <w:right w:w="108" w:type="dxa"/>
          </w:tblCellMar>
        </w:tblPrEx>
        <w:trPr>
          <w:trHeight w:val="480" w:hRule="atLeast"/>
        </w:trPr>
        <w:tc>
          <w:tcPr>
            <w:tcW w:w="146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2550"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217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97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915"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c>
          <w:tcPr>
            <w:tcW w:w="1746" w:type="dxa"/>
            <w:tcBorders>
              <w:top w:val="single" w:color="auto" w:sz="4" w:space="0"/>
              <w:left w:val="single" w:color="auto" w:sz="6" w:space="0"/>
              <w:bottom w:val="single" w:color="auto" w:sz="6" w:space="0"/>
              <w:right w:val="single" w:color="auto" w:sz="6" w:space="0"/>
            </w:tcBorders>
          </w:tcPr>
          <w:p>
            <w:pPr>
              <w:spacing w:line="360" w:lineRule="auto"/>
              <w:rPr>
                <w:rFonts w:ascii="宋体" w:hAnsi="宋体" w:eastAsia="宋体" w:cs="宋体"/>
                <w:b/>
                <w:bCs/>
                <w:sz w:val="24"/>
                <w:lang w:val="zh-CN"/>
              </w:rPr>
            </w:pPr>
          </w:p>
        </w:tc>
      </w:tr>
    </w:tbl>
    <w:p>
      <w:pPr>
        <w:spacing w:line="360" w:lineRule="auto"/>
        <w:rPr>
          <w:rFonts w:ascii="宋体" w:hAnsi="宋体" w:eastAsia="宋体" w:cs="宋体"/>
          <w:b/>
          <w:bCs/>
          <w:sz w:val="24"/>
          <w:lang w:val="zh-CN"/>
        </w:rPr>
      </w:pPr>
      <w:r>
        <w:rPr>
          <w:rFonts w:hint="eastAsia" w:ascii="宋体" w:hAnsi="宋体" w:eastAsia="宋体" w:cs="宋体"/>
          <w:b/>
          <w:bCs/>
          <w:sz w:val="24"/>
          <w:lang w:val="zh-CN"/>
        </w:rPr>
        <w:t>说明：</w:t>
      </w:r>
    </w:p>
    <w:p>
      <w:pPr>
        <w:spacing w:line="360" w:lineRule="auto"/>
        <w:ind w:firstLine="480" w:firstLineChars="200"/>
        <w:rPr>
          <w:rFonts w:ascii="宋体" w:hAnsi="宋体" w:eastAsia="宋体" w:cs="宋体"/>
          <w:b/>
          <w:bCs/>
          <w:sz w:val="24"/>
          <w:lang w:val="zh-CN"/>
        </w:rPr>
      </w:pPr>
      <w:r>
        <w:rPr>
          <w:rFonts w:hint="eastAsia" w:ascii="宋体" w:hAnsi="宋体" w:eastAsia="宋体" w:cs="宋体"/>
          <w:b/>
          <w:bCs/>
          <w:sz w:val="24"/>
          <w:lang w:val="zh-CN"/>
        </w:rPr>
        <w:t>供应商必须如实填写本表，如供应商对本文件技术规格要求具有正、负偏离的，必须在本表中注明，如未提供本偏差表的，或存在有偏差但未在“偏差详细描述栏”中详细进行描述的，评标委员会将可能不予推荐。</w:t>
      </w:r>
    </w:p>
    <w:p>
      <w:pPr>
        <w:tabs>
          <w:tab w:val="left" w:pos="4860"/>
        </w:tabs>
        <w:spacing w:line="360" w:lineRule="auto"/>
        <w:ind w:right="1560" w:firstLine="504" w:firstLineChars="200"/>
        <w:jc w:val="center"/>
        <w:rPr>
          <w:rFonts w:ascii="宋体" w:hAnsi="宋体" w:eastAsia="宋体" w:cs="宋体"/>
          <w:spacing w:val="6"/>
          <w:sz w:val="24"/>
          <w:szCs w:val="24"/>
        </w:rPr>
      </w:pPr>
    </w:p>
    <w:p>
      <w:pPr>
        <w:rPr>
          <w:rFonts w:ascii="宋体" w:hAnsi="宋体" w:eastAsia="宋体" w:cs="宋体"/>
        </w:rPr>
      </w:pPr>
    </w:p>
    <w:p>
      <w:pPr>
        <w:jc w:val="center"/>
        <w:outlineLvl w:val="1"/>
        <w:rPr>
          <w:lang w:val="zh-CN"/>
        </w:rPr>
      </w:pPr>
      <w:bookmarkStart w:id="44" w:name="_Toc4696"/>
      <w:bookmarkEnd w:id="44"/>
      <w:bookmarkStart w:id="45" w:name="_Toc483667323"/>
      <w:bookmarkEnd w:id="45"/>
      <w:bookmarkStart w:id="46" w:name="_Toc6106"/>
      <w:bookmarkEnd w:id="46"/>
      <w:r>
        <w:rPr>
          <w:rFonts w:hint="eastAsia" w:ascii="宋体" w:hAnsi="宋体" w:eastAsia="宋体" w:cs="宋体"/>
          <w:b/>
          <w:bCs/>
          <w:sz w:val="36"/>
          <w:szCs w:val="36"/>
        </w:rPr>
        <w:br w:type="page"/>
      </w:r>
      <w:r>
        <w:rPr>
          <w:rFonts w:hint="eastAsia" w:ascii="宋体" w:hAnsi="宋体" w:eastAsia="宋体" w:cs="宋体"/>
          <w:b/>
          <w:bCs/>
          <w:szCs w:val="28"/>
          <w:lang w:val="zh-CN"/>
        </w:rPr>
        <w:t>十一、</w:t>
      </w:r>
      <w:bookmarkStart w:id="47" w:name="_Toc29165"/>
      <w:r>
        <w:rPr>
          <w:rFonts w:hint="eastAsia" w:ascii="宋体" w:hAnsi="宋体" w:eastAsia="宋体" w:cs="宋体"/>
          <w:b/>
          <w:bCs/>
        </w:rPr>
        <w:t>2019年以来</w:t>
      </w:r>
      <w:r>
        <w:rPr>
          <w:rFonts w:hint="eastAsia" w:ascii="宋体" w:hAnsi="宋体" w:eastAsia="宋体" w:cs="宋体"/>
          <w:b/>
          <w:bCs/>
          <w:lang w:val="zh-CN"/>
        </w:rPr>
        <w:t>类似项目合同业绩</w:t>
      </w:r>
    </w:p>
    <w:p>
      <w:pPr>
        <w:jc w:val="center"/>
        <w:rPr>
          <w:rFonts w:ascii="宋体" w:hAnsi="宋体" w:eastAsia="宋体" w:cs="宋体"/>
        </w:rPr>
      </w:pPr>
      <w:r>
        <w:rPr>
          <w:rFonts w:hint="eastAsia" w:ascii="宋体" w:hAnsi="宋体" w:eastAsia="宋体" w:cs="宋体"/>
          <w:b/>
          <w:bCs/>
          <w:sz w:val="24"/>
          <w:lang w:val="zh-CN"/>
        </w:rPr>
        <w:t>格式自拟。供应商必须如实填写，若有虚假，将按照有关法律、法规进行处理,采购人保留进一步核实的权力。供应商附复印件或扫描件等证明文件。</w:t>
      </w:r>
    </w:p>
    <w:p>
      <w:pPr>
        <w:rPr>
          <w:rFonts w:ascii="宋体" w:hAnsi="宋体" w:eastAsia="宋体" w:cs="宋体"/>
        </w:rPr>
      </w:pPr>
      <w:r>
        <w:rPr>
          <w:rFonts w:hint="eastAsia" w:ascii="宋体" w:hAnsi="宋体" w:eastAsia="宋体" w:cs="宋体"/>
        </w:rPr>
        <w:br w:type="page"/>
      </w:r>
    </w:p>
    <w:p>
      <w:pPr>
        <w:jc w:val="center"/>
        <w:rPr>
          <w:rFonts w:ascii="宋体" w:hAnsi="宋体" w:eastAsia="宋体" w:cs="宋体"/>
          <w:b/>
          <w:bCs/>
          <w:szCs w:val="32"/>
        </w:rPr>
      </w:pPr>
      <w:r>
        <w:rPr>
          <w:rFonts w:hint="eastAsia" w:ascii="宋体" w:hAnsi="宋体" w:eastAsia="宋体" w:cs="宋体"/>
          <w:b/>
          <w:bCs/>
          <w:szCs w:val="32"/>
        </w:rPr>
        <w:t>十二、其他部分</w:t>
      </w:r>
      <w:bookmarkEnd w:id="47"/>
    </w:p>
    <w:p>
      <w:pPr>
        <w:pStyle w:val="11"/>
        <w:spacing w:line="440" w:lineRule="exact"/>
        <w:ind w:firstLine="480" w:firstLineChars="200"/>
        <w:rPr>
          <w:rFonts w:ascii="宋体" w:hAnsi="宋体" w:eastAsia="宋体" w:cs="宋体"/>
          <w:bCs/>
          <w:sz w:val="24"/>
        </w:rPr>
      </w:pPr>
      <w:r>
        <w:rPr>
          <w:rFonts w:hint="eastAsia" w:ascii="宋体" w:hAnsi="宋体" w:eastAsia="宋体" w:cs="宋体"/>
          <w:sz w:val="24"/>
          <w:szCs w:val="24"/>
        </w:rPr>
        <w:t>1、</w:t>
      </w:r>
      <w:r>
        <w:rPr>
          <w:rFonts w:hint="eastAsia" w:ascii="宋体" w:hAnsi="宋体" w:eastAsia="宋体" w:cs="宋体"/>
          <w:bCs/>
          <w:sz w:val="24"/>
        </w:rPr>
        <w:t>2020年度经审计的财务审计报告复印件（包含但不限于资产负债表、利润表、现金流量表）或基本开户银行出具的资信证明；</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2、参加政府采购活动前三年内，在经营中没有重大违法记录的书面声明函；</w:t>
      </w:r>
    </w:p>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参加政府采购活动前三年内在经营活动中没有重大违法</w:t>
      </w:r>
      <w:r>
        <w:rPr>
          <w:rFonts w:hint="eastAsia" w:ascii="宋体" w:hAnsi="宋体" w:eastAsia="宋体" w:cs="宋体"/>
          <w:b/>
          <w:bCs/>
          <w:sz w:val="28"/>
          <w:szCs w:val="28"/>
        </w:rPr>
        <w:br w:type="textWrapping"/>
      </w:r>
      <w:r>
        <w:rPr>
          <w:rFonts w:hint="eastAsia" w:ascii="宋体" w:hAnsi="宋体" w:eastAsia="宋体" w:cs="宋体"/>
          <w:b/>
          <w:bCs/>
          <w:sz w:val="28"/>
          <w:szCs w:val="28"/>
        </w:rPr>
        <w:t>记录的书面声明</w:t>
      </w:r>
    </w:p>
    <w:p>
      <w:pPr>
        <w:widowControl/>
        <w:spacing w:line="360" w:lineRule="auto"/>
        <w:ind w:left="240" w:leftChars="75" w:firstLine="600" w:firstLineChars="250"/>
        <w:jc w:val="left"/>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（身份证号码）代表本公司</w:t>
      </w:r>
      <w:r>
        <w:rPr>
          <w:rFonts w:hint="eastAsia" w:ascii="宋体" w:hAnsi="宋体" w:eastAsia="宋体" w:cs="宋体"/>
          <w:sz w:val="24"/>
          <w:szCs w:val="24"/>
          <w:u w:val="single"/>
        </w:rPr>
        <w:t xml:space="preserve">         </w:t>
      </w:r>
      <w:r>
        <w:rPr>
          <w:rFonts w:hint="eastAsia" w:ascii="宋体" w:hAnsi="宋体" w:eastAsia="宋体" w:cs="宋体"/>
          <w:sz w:val="24"/>
          <w:szCs w:val="24"/>
        </w:rPr>
        <w:t>（公司名称）在此郑重声明，在参加本次政府采购活动</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前3年内在经营活动中没有重大违法记录。本人愿为此声明的真实性负责，如有欺骗、隐瞒、谎报等行为，本人及参与评审人员愿意承担所有由此引起的法律后果，并接受有关部门依据有关法律法规给予的处罚。</w:t>
      </w:r>
      <w:r>
        <w:rPr>
          <w:rFonts w:hint="eastAsia" w:ascii="宋体" w:hAnsi="宋体" w:eastAsia="宋体" w:cs="宋体"/>
          <w:sz w:val="24"/>
          <w:szCs w:val="24"/>
        </w:rPr>
        <w:br w:type="textWrapping"/>
      </w:r>
      <w:r>
        <w:rPr>
          <w:rFonts w:hint="eastAsia" w:ascii="宋体" w:hAnsi="宋体" w:eastAsia="宋体" w:cs="宋体"/>
          <w:sz w:val="24"/>
          <w:szCs w:val="24"/>
        </w:rPr>
        <w:t xml:space="preserve">    特此声明！</w:t>
      </w:r>
    </w:p>
    <w:p>
      <w:pPr>
        <w:widowControl/>
        <w:spacing w:line="360" w:lineRule="auto"/>
        <w:jc w:val="left"/>
        <w:rPr>
          <w:rFonts w:ascii="宋体" w:hAnsi="宋体" w:eastAsia="宋体" w:cs="宋体"/>
          <w:sz w:val="24"/>
          <w:szCs w:val="24"/>
        </w:rPr>
      </w:pPr>
    </w:p>
    <w:p>
      <w:pPr>
        <w:widowControl/>
        <w:spacing w:line="360" w:lineRule="auto"/>
        <w:jc w:val="left"/>
        <w:rPr>
          <w:rFonts w:ascii="宋体" w:hAnsi="宋体" w:eastAsia="宋体" w:cs="宋体"/>
          <w:sz w:val="24"/>
          <w:szCs w:val="24"/>
        </w:rPr>
      </w:pPr>
    </w:p>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 xml:space="preserve">                                      单位名称（公章）：</w:t>
      </w:r>
      <w:r>
        <w:rPr>
          <w:rFonts w:hint="eastAsia" w:ascii="宋体" w:hAnsi="宋体" w:eastAsia="宋体" w:cs="宋体"/>
          <w:sz w:val="24"/>
          <w:szCs w:val="24"/>
        </w:rPr>
        <w:br w:type="textWrapping"/>
      </w:r>
      <w:r>
        <w:rPr>
          <w:rFonts w:hint="eastAsia" w:ascii="宋体" w:hAnsi="宋体" w:eastAsia="宋体" w:cs="宋体"/>
          <w:sz w:val="24"/>
          <w:szCs w:val="24"/>
        </w:rPr>
        <w:t xml:space="preserve">                                      法定代表人（签字或盖章）：</w:t>
      </w:r>
      <w:r>
        <w:rPr>
          <w:rFonts w:hint="eastAsia" w:ascii="宋体" w:hAnsi="宋体" w:eastAsia="宋体" w:cs="宋体"/>
          <w:sz w:val="24"/>
          <w:szCs w:val="24"/>
        </w:rPr>
        <w:br w:type="textWrapping"/>
      </w:r>
      <w:r>
        <w:rPr>
          <w:rFonts w:hint="eastAsia" w:ascii="宋体" w:hAnsi="宋体" w:eastAsia="宋体" w:cs="宋体"/>
          <w:sz w:val="24"/>
          <w:szCs w:val="24"/>
        </w:rPr>
        <w:t xml:space="preserve">                                      日期：</w:t>
      </w:r>
    </w:p>
    <w:p>
      <w:pPr>
        <w:autoSpaceDE w:val="0"/>
        <w:autoSpaceDN w:val="0"/>
        <w:spacing w:line="360" w:lineRule="auto"/>
        <w:ind w:right="28" w:firstLine="480" w:firstLineChars="200"/>
        <w:jc w:val="left"/>
        <w:rPr>
          <w:rFonts w:ascii="宋体" w:hAnsi="宋体" w:eastAsia="宋体" w:cs="宋体"/>
          <w:b/>
          <w:sz w:val="24"/>
          <w:szCs w:val="24"/>
        </w:rPr>
      </w:pPr>
      <w:r>
        <w:rPr>
          <w:rFonts w:hint="eastAsia" w:ascii="宋体" w:hAnsi="宋体" w:eastAsia="宋体" w:cs="宋体"/>
          <w:b/>
          <w:sz w:val="24"/>
          <w:szCs w:val="24"/>
        </w:rPr>
        <w:t>3、供应商2021年01月份以来任一个月的完税和社保证明，证明材料可以是公司所在社保机构开具的证明等复印件（自行编写无效）（依法不需要缴纳社会保障资金的应提供相应文件说明)，（响应性文件中附复印件或扫描件并加盖单位公章）；</w:t>
      </w:r>
    </w:p>
    <w:p>
      <w:pPr>
        <w:autoSpaceDE w:val="0"/>
        <w:autoSpaceDN w:val="0"/>
        <w:spacing w:line="360" w:lineRule="auto"/>
        <w:ind w:right="28" w:firstLine="480" w:firstLineChars="200"/>
        <w:jc w:val="left"/>
        <w:rPr>
          <w:rFonts w:ascii="宋体" w:hAnsi="宋体" w:eastAsia="宋体" w:cs="宋体"/>
          <w:b/>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根据《关于在政府采购活动中查询及使用信用记录有关问题的通知》</w:t>
      </w:r>
      <w:r>
        <w:rPr>
          <w:rFonts w:hint="eastAsia" w:ascii="宋体" w:hAnsi="宋体" w:eastAsia="宋体" w:cs="宋体"/>
          <w:sz w:val="24"/>
          <w:szCs w:val="24"/>
        </w:rPr>
        <w:t>(</w:t>
      </w:r>
      <w:r>
        <w:rPr>
          <w:rFonts w:hint="eastAsia" w:ascii="宋体" w:hAnsi="宋体" w:eastAsia="宋体" w:cs="宋体"/>
          <w:sz w:val="24"/>
          <w:szCs w:val="24"/>
          <w:lang w:val="zh-CN"/>
        </w:rPr>
        <w:t>财库</w:t>
      </w:r>
      <w:r>
        <w:rPr>
          <w:rFonts w:hint="eastAsia" w:ascii="宋体" w:hAnsi="宋体" w:eastAsia="宋体" w:cs="宋体"/>
          <w:sz w:val="24"/>
          <w:szCs w:val="24"/>
        </w:rPr>
        <w:t>[2016]125</w:t>
      </w:r>
      <w:r>
        <w:rPr>
          <w:rFonts w:hint="eastAsia" w:ascii="宋体" w:hAnsi="宋体" w:eastAsia="宋体" w:cs="宋体"/>
          <w:sz w:val="24"/>
          <w:szCs w:val="24"/>
          <w:lang w:val="zh-CN"/>
        </w:rPr>
        <w:t>号</w:t>
      </w:r>
      <w:r>
        <w:rPr>
          <w:rFonts w:hint="eastAsia" w:ascii="宋体" w:hAnsi="宋体" w:eastAsia="宋体" w:cs="宋体"/>
          <w:sz w:val="24"/>
          <w:szCs w:val="24"/>
        </w:rPr>
        <w:t>)</w:t>
      </w:r>
      <w:r>
        <w:rPr>
          <w:rFonts w:hint="eastAsia" w:ascii="宋体" w:hAnsi="宋体" w:eastAsia="宋体" w:cs="宋体"/>
          <w:sz w:val="24"/>
          <w:szCs w:val="24"/>
          <w:lang w:val="zh-CN"/>
        </w:rPr>
        <w:t>的规定</w:t>
      </w:r>
      <w:r>
        <w:rPr>
          <w:rFonts w:hint="eastAsia" w:ascii="宋体" w:hAnsi="宋体" w:eastAsia="宋体" w:cs="宋体"/>
          <w:sz w:val="24"/>
          <w:szCs w:val="24"/>
        </w:rPr>
        <w:t>，</w:t>
      </w:r>
      <w:r>
        <w:rPr>
          <w:rFonts w:hint="eastAsia" w:ascii="宋体" w:hAnsi="宋体" w:eastAsia="宋体" w:cs="宋体"/>
          <w:sz w:val="24"/>
          <w:szCs w:val="24"/>
          <w:lang w:val="zh-CN"/>
        </w:rPr>
        <w:t>对列入失信被执行人、重大税收违法案件当事人名单、政府采购严重违法失信行为记录名单的供应商</w:t>
      </w:r>
      <w:r>
        <w:rPr>
          <w:rFonts w:hint="eastAsia" w:ascii="宋体" w:hAnsi="宋体" w:eastAsia="宋体" w:cs="宋体"/>
          <w:sz w:val="24"/>
          <w:szCs w:val="24"/>
        </w:rPr>
        <w:t>，</w:t>
      </w:r>
      <w:r>
        <w:rPr>
          <w:rFonts w:hint="eastAsia" w:ascii="宋体" w:hAnsi="宋体" w:eastAsia="宋体" w:cs="宋体"/>
          <w:sz w:val="24"/>
          <w:szCs w:val="24"/>
          <w:lang w:val="zh-CN"/>
        </w:rPr>
        <w:t>拒绝参与本项目政府采购活动</w:t>
      </w:r>
      <w:r>
        <w:rPr>
          <w:rFonts w:hint="eastAsia" w:ascii="宋体" w:hAnsi="宋体" w:eastAsia="宋体" w:cs="宋体"/>
          <w:sz w:val="24"/>
          <w:szCs w:val="24"/>
        </w:rPr>
        <w:t>；</w:t>
      </w:r>
      <w:r>
        <w:rPr>
          <w:rFonts w:hint="eastAsia" w:ascii="宋体" w:hAnsi="宋体" w:eastAsia="宋体" w:cs="宋体"/>
          <w:sz w:val="24"/>
          <w:szCs w:val="24"/>
          <w:lang w:val="zh-CN"/>
        </w:rPr>
        <w:t>【查询渠道</w:t>
      </w:r>
      <w:r>
        <w:rPr>
          <w:rFonts w:hint="eastAsia" w:ascii="宋体" w:hAnsi="宋体" w:eastAsia="宋体" w:cs="宋体"/>
          <w:sz w:val="24"/>
          <w:szCs w:val="24"/>
        </w:rPr>
        <w:t>：“</w:t>
      </w:r>
      <w:r>
        <w:rPr>
          <w:rFonts w:hint="eastAsia" w:ascii="宋体" w:hAnsi="宋体" w:eastAsia="宋体" w:cs="宋体"/>
          <w:sz w:val="24"/>
          <w:szCs w:val="24"/>
          <w:lang w:val="zh-CN"/>
        </w:rPr>
        <w:t>信用中国</w:t>
      </w:r>
      <w:r>
        <w:rPr>
          <w:rFonts w:hint="eastAsia" w:ascii="宋体" w:hAnsi="宋体" w:eastAsia="宋体" w:cs="宋体"/>
          <w:sz w:val="24"/>
          <w:szCs w:val="24"/>
        </w:rPr>
        <w:t>”</w:t>
      </w:r>
      <w:r>
        <w:rPr>
          <w:rFonts w:hint="eastAsia" w:ascii="宋体" w:hAnsi="宋体" w:eastAsia="宋体" w:cs="宋体"/>
          <w:sz w:val="24"/>
          <w:szCs w:val="24"/>
          <w:lang w:val="zh-CN"/>
        </w:rPr>
        <w:t>网站</w:t>
      </w:r>
      <w:r>
        <w:rPr>
          <w:rFonts w:hint="eastAsia" w:ascii="宋体" w:hAnsi="宋体" w:eastAsia="宋体" w:cs="宋体"/>
          <w:sz w:val="24"/>
          <w:szCs w:val="24"/>
        </w:rPr>
        <w:t>（www.creditchina.gov.cn）</w:t>
      </w:r>
      <w:r>
        <w:rPr>
          <w:rFonts w:hint="eastAsia" w:ascii="宋体" w:hAnsi="宋体" w:eastAsia="宋体" w:cs="宋体"/>
          <w:sz w:val="24"/>
          <w:szCs w:val="24"/>
          <w:lang w:val="zh-CN"/>
        </w:rPr>
        <w:t>或中国政府采购网</w:t>
      </w:r>
      <w:r>
        <w:rPr>
          <w:rFonts w:hint="eastAsia" w:ascii="宋体" w:hAnsi="宋体" w:eastAsia="宋体" w:cs="宋体"/>
          <w:sz w:val="24"/>
          <w:szCs w:val="24"/>
        </w:rPr>
        <w:t>（www.ccgp.gov.cn）</w:t>
      </w:r>
      <w:r>
        <w:rPr>
          <w:rFonts w:hint="eastAsia" w:ascii="宋体" w:hAnsi="宋体" w:eastAsia="宋体" w:cs="宋体"/>
          <w:sz w:val="24"/>
          <w:szCs w:val="24"/>
          <w:lang w:val="zh-CN"/>
        </w:rPr>
        <w:t>或中国执行信息公开网</w:t>
      </w:r>
      <w:r>
        <w:rPr>
          <w:rFonts w:hint="eastAsia" w:ascii="宋体" w:hAnsi="宋体" w:eastAsia="宋体" w:cs="宋体"/>
          <w:sz w:val="24"/>
          <w:szCs w:val="24"/>
        </w:rPr>
        <w:t>（zxgk.court.gov.cn）</w:t>
      </w:r>
      <w:r>
        <w:rPr>
          <w:rFonts w:hint="eastAsia" w:ascii="宋体" w:hAnsi="宋体" w:eastAsia="宋体" w:cs="宋体"/>
          <w:sz w:val="24"/>
          <w:szCs w:val="24"/>
          <w:lang w:val="zh-CN"/>
        </w:rPr>
        <w:t>】</w:t>
      </w:r>
      <w:r>
        <w:rPr>
          <w:rFonts w:hint="eastAsia" w:ascii="宋体" w:hAnsi="宋体" w:eastAsia="宋体" w:cs="宋体"/>
          <w:sz w:val="24"/>
          <w:szCs w:val="24"/>
        </w:rPr>
        <w:t>，任意一个网站上的查询记录；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5、供应商认为需要提供的其他资料。</w:t>
      </w:r>
    </w:p>
    <w:p>
      <w:pPr>
        <w:autoSpaceDE w:val="0"/>
        <w:autoSpaceDN w:val="0"/>
        <w:spacing w:line="500" w:lineRule="exact"/>
        <w:ind w:right="28"/>
        <w:jc w:val="left"/>
        <w:rPr>
          <w:rFonts w:ascii="宋体" w:hAnsi="宋体" w:eastAsia="宋体" w:cs="宋体"/>
          <w:b/>
          <w:sz w:val="24"/>
          <w:szCs w:val="24"/>
        </w:rPr>
      </w:pPr>
    </w:p>
    <w:p>
      <w:pPr>
        <w:spacing w:line="500" w:lineRule="exact"/>
        <w:rPr>
          <w:rFonts w:ascii="宋体" w:hAnsi="宋体" w:eastAsia="宋体" w:cs="宋体"/>
          <w:b/>
          <w:szCs w:val="30"/>
        </w:rPr>
      </w:pPr>
      <w:r>
        <w:rPr>
          <w:rFonts w:hint="eastAsia" w:ascii="宋体" w:hAnsi="宋体" w:eastAsia="宋体" w:cs="宋体"/>
        </w:rPr>
        <w:br w:type="page"/>
      </w:r>
      <w:r>
        <w:rPr>
          <w:rFonts w:hint="eastAsia" w:ascii="宋体" w:hAnsi="宋体" w:eastAsia="宋体" w:cs="宋体"/>
          <w:b/>
          <w:szCs w:val="30"/>
        </w:rPr>
        <w:t>附件：响应性文件封面参考格式</w:t>
      </w:r>
    </w:p>
    <w:p>
      <w:pPr>
        <w:rPr>
          <w:rFonts w:ascii="宋体" w:hAnsi="宋体" w:eastAsia="宋体" w:cs="宋体"/>
        </w:rPr>
      </w:pPr>
    </w:p>
    <w:p>
      <w:pPr>
        <w:spacing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rPr>
        <w:t>长垣职业中等专业学校省高水平中等职业学校工程管理虚实一体、园林园艺建设项目</w:t>
      </w:r>
      <w:r>
        <w:rPr>
          <w:rFonts w:hint="eastAsia" w:ascii="宋体" w:hAnsi="宋体" w:eastAsia="宋体" w:cs="宋体"/>
          <w:b/>
          <w:bCs/>
          <w:sz w:val="44"/>
          <w:szCs w:val="44"/>
          <w:lang w:eastAsia="zh-CN"/>
        </w:rPr>
        <w:t>（二次）</w:t>
      </w:r>
    </w:p>
    <w:p>
      <w:pPr>
        <w:jc w:val="center"/>
        <w:rPr>
          <w:rFonts w:ascii="宋体" w:hAnsi="宋体" w:eastAsia="宋体" w:cs="宋体"/>
          <w:sz w:val="48"/>
          <w:szCs w:val="48"/>
        </w:rPr>
      </w:pPr>
    </w:p>
    <w:p>
      <w:pPr>
        <w:jc w:val="center"/>
        <w:rPr>
          <w:rFonts w:ascii="宋体" w:hAnsi="宋体" w:eastAsia="宋体" w:cs="宋体"/>
          <w:sz w:val="21"/>
        </w:rPr>
      </w:pPr>
    </w:p>
    <w:p>
      <w:pPr>
        <w:jc w:val="center"/>
        <w:rPr>
          <w:rFonts w:ascii="宋体" w:hAnsi="宋体" w:eastAsia="宋体" w:cs="宋体"/>
          <w:sz w:val="21"/>
        </w:rPr>
      </w:pPr>
      <w:bookmarkStart w:id="52" w:name="_GoBack"/>
      <w:bookmarkEnd w:id="52"/>
    </w:p>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96"/>
          <w:szCs w:val="96"/>
        </w:rPr>
      </w:pPr>
      <w:bookmarkStart w:id="48" w:name="_Toc5518_WPSOffice_Level1"/>
      <w:r>
        <w:rPr>
          <w:rFonts w:hint="eastAsia" w:ascii="宋体" w:hAnsi="宋体" w:eastAsia="宋体" w:cs="宋体"/>
          <w:sz w:val="96"/>
          <w:szCs w:val="96"/>
        </w:rPr>
        <w:t>响应文件</w:t>
      </w:r>
      <w:bookmarkEnd w:id="48"/>
    </w:p>
    <w:p>
      <w:pPr>
        <w:autoSpaceDE w:val="0"/>
        <w:autoSpaceDN w:val="0"/>
        <w:adjustRightInd w:val="0"/>
        <w:spacing w:line="500" w:lineRule="exact"/>
        <w:jc w:val="center"/>
        <w:rPr>
          <w:rFonts w:ascii="宋体" w:hAnsi="宋体" w:eastAsia="宋体" w:cs="宋体"/>
          <w:b/>
          <w:bCs/>
          <w:szCs w:val="22"/>
          <w:lang w:val="zh-CN"/>
        </w:rPr>
      </w:pPr>
      <w:r>
        <w:rPr>
          <w:rFonts w:hint="eastAsia" w:ascii="宋体" w:hAnsi="宋体" w:eastAsia="宋体" w:cs="宋体"/>
          <w:b/>
          <w:bCs/>
          <w:szCs w:val="22"/>
          <w:lang w:val="zh-CN"/>
        </w:rPr>
        <w:t>（项目交易编号：长交采2021CS099号）</w:t>
      </w:r>
    </w:p>
    <w:p>
      <w:pPr>
        <w:pStyle w:val="2"/>
        <w:ind w:firstLine="0" w:firstLineChars="0"/>
        <w:jc w:val="center"/>
        <w:rPr>
          <w:lang w:val="zh-CN"/>
        </w:rPr>
      </w:pPr>
      <w:r>
        <w:rPr>
          <w:rFonts w:hint="eastAsia" w:ascii="宋体" w:hAnsi="宋体" w:eastAsia="宋体" w:cs="宋体"/>
          <w:b/>
          <w:sz w:val="32"/>
          <w:szCs w:val="32"/>
        </w:rPr>
        <w:t>（采购项目编号：长财磋商采购-2021-121）</w:t>
      </w:r>
    </w:p>
    <w:p>
      <w:pPr>
        <w:widowControl/>
        <w:spacing w:line="500" w:lineRule="exact"/>
        <w:jc w:val="center"/>
        <w:rPr>
          <w:rFonts w:ascii="宋体" w:hAnsi="宋体" w:eastAsia="宋体" w:cs="宋体"/>
          <w:b/>
          <w:bCs/>
          <w:sz w:val="28"/>
          <w:lang w:val="zh-CN"/>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ind w:firstLine="1260" w:firstLineChars="450"/>
        <w:rPr>
          <w:rFonts w:ascii="宋体" w:hAnsi="宋体" w:eastAsia="宋体" w:cs="宋体"/>
          <w:sz w:val="28"/>
          <w:szCs w:val="28"/>
        </w:rPr>
      </w:pPr>
    </w:p>
    <w:p>
      <w:pPr>
        <w:widowControl/>
        <w:spacing w:after="160"/>
        <w:ind w:firstLine="200" w:firstLineChars="100"/>
        <w:jc w:val="left"/>
        <w:rPr>
          <w:rFonts w:ascii="仿宋体" w:hAnsi="Courier New" w:eastAsia="仿宋体" w:cs="Courier New"/>
          <w:kern w:val="2"/>
          <w:sz w:val="20"/>
          <w:szCs w:val="21"/>
        </w:rPr>
      </w:pPr>
    </w:p>
    <w:p>
      <w:pPr>
        <w:ind w:firstLine="1260" w:firstLineChars="450"/>
        <w:rPr>
          <w:rFonts w:ascii="宋体" w:hAnsi="宋体" w:eastAsia="宋体" w:cs="宋体"/>
          <w:sz w:val="28"/>
          <w:szCs w:val="28"/>
        </w:rPr>
      </w:pPr>
    </w:p>
    <w:p>
      <w:pPr>
        <w:ind w:firstLine="1260" w:firstLineChars="450"/>
        <w:rPr>
          <w:rFonts w:ascii="宋体" w:hAnsi="宋体" w:eastAsia="宋体" w:cs="宋体"/>
          <w:sz w:val="28"/>
          <w:szCs w:val="28"/>
        </w:rPr>
      </w:pPr>
    </w:p>
    <w:p>
      <w:pPr>
        <w:ind w:firstLine="1540" w:firstLineChars="550"/>
        <w:rPr>
          <w:rFonts w:ascii="宋体" w:hAnsi="宋体" w:eastAsia="宋体" w:cs="宋体"/>
          <w:sz w:val="28"/>
          <w:szCs w:val="28"/>
        </w:rPr>
      </w:pPr>
      <w:bookmarkStart w:id="49" w:name="_Toc23199_WPSOffice_Level1"/>
      <w:r>
        <w:rPr>
          <w:rFonts w:hint="eastAsia" w:ascii="宋体" w:hAnsi="宋体" w:eastAsia="宋体" w:cs="宋体"/>
          <w:sz w:val="28"/>
          <w:szCs w:val="28"/>
        </w:rPr>
        <w:t>供应商：（盖单位章）</w:t>
      </w:r>
      <w:bookmarkEnd w:id="49"/>
    </w:p>
    <w:p>
      <w:pPr>
        <w:jc w:val="center"/>
        <w:rPr>
          <w:rFonts w:ascii="宋体" w:hAnsi="宋体" w:eastAsia="宋体" w:cs="宋体"/>
          <w:sz w:val="28"/>
          <w:szCs w:val="28"/>
        </w:rPr>
      </w:pPr>
      <w:bookmarkStart w:id="50" w:name="_Toc30646_WPSOffice_Level1"/>
      <w:r>
        <w:rPr>
          <w:rFonts w:hint="eastAsia" w:ascii="宋体" w:hAnsi="宋体" w:eastAsia="宋体" w:cs="宋体"/>
          <w:sz w:val="28"/>
          <w:szCs w:val="28"/>
        </w:rPr>
        <w:t>法定代表人或其委托代理人： （签字或盖章）</w:t>
      </w:r>
      <w:bookmarkEnd w:id="50"/>
    </w:p>
    <w:p>
      <w:pPr>
        <w:ind w:firstLine="1540" w:firstLineChars="550"/>
      </w:pPr>
      <w:bookmarkStart w:id="51" w:name="_Toc19499_WPSOffice_Level1"/>
      <w:r>
        <w:rPr>
          <w:rFonts w:hint="eastAsia" w:ascii="宋体" w:hAnsi="宋体" w:eastAsia="宋体" w:cs="宋体"/>
          <w:sz w:val="28"/>
          <w:szCs w:val="28"/>
        </w:rPr>
        <w:t>日  期：    年    月    日</w:t>
      </w:r>
      <w:bookmarkEnd w:id="51"/>
    </w:p>
    <w:p/>
    <w:sectPr>
      <w:footerReference r:id="rId5" w:type="first"/>
      <w:headerReference r:id="rId3" w:type="default"/>
      <w:footerReference r:id="rId4" w:type="default"/>
      <w:pgSz w:w="11906" w:h="16838"/>
      <w:pgMar w:top="986" w:right="1219" w:bottom="930" w:left="1440" w:header="567" w:footer="851"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体">
    <w:altName w:val="仿宋"/>
    <w:panose1 w:val="00000000000000000000"/>
    <w:charset w:val="86"/>
    <w:family w:val="modern"/>
    <w:pitch w:val="default"/>
    <w:sig w:usb0="00000000" w:usb1="00000000" w:usb2="00000010" w:usb3="00000000" w:csb0="00040001"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Microsoft Yahei Fon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pict>
        <v:shape id="文本框 8"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nAzbwrIB&#10;AABZAwAADgAAAAAAAAABACAAAAAeAQAAZHJzL2Uyb0RvYy54bWxQSwUGAAAAAAYABgBZAQAAQgUA&#10;AAAA&#1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qBQerIB&#10;AABZAwAADgAAAAAAAAABACAAAAAeAQAAZHJzL2Uyb0RvYy54bWxQSwUGAAAAAAYABgBZAQAAQgUA&#10;AAAA&#1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rPr>
        <w:rFonts w:ascii="宋体" w:hAnsi="宋体" w:eastAsia="宋体"/>
        <w:i/>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E2967"/>
    <w:multiLevelType w:val="singleLevel"/>
    <w:tmpl w:val="830E2967"/>
    <w:lvl w:ilvl="0" w:tentative="0">
      <w:start w:val="4"/>
      <w:numFmt w:val="chineseCounting"/>
      <w:suff w:val="nothing"/>
      <w:lvlText w:val="%1、"/>
      <w:lvlJc w:val="left"/>
      <w:rPr>
        <w:rFonts w:hint="eastAsia"/>
      </w:rPr>
    </w:lvl>
  </w:abstractNum>
  <w:abstractNum w:abstractNumId="1">
    <w:nsid w:val="93722A7B"/>
    <w:multiLevelType w:val="multilevel"/>
    <w:tmpl w:val="93722A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AC89C3C0"/>
    <w:multiLevelType w:val="singleLevel"/>
    <w:tmpl w:val="AC89C3C0"/>
    <w:lvl w:ilvl="0" w:tentative="0">
      <w:start w:val="8"/>
      <w:numFmt w:val="chineseCounting"/>
      <w:suff w:val="nothing"/>
      <w:lvlText w:val="%1、"/>
      <w:lvlJc w:val="left"/>
      <w:rPr>
        <w:rFonts w:hint="eastAsia"/>
      </w:rPr>
    </w:lvl>
  </w:abstractNum>
  <w:abstractNum w:abstractNumId="3">
    <w:nsid w:val="B88D78F9"/>
    <w:multiLevelType w:val="singleLevel"/>
    <w:tmpl w:val="B88D78F9"/>
    <w:lvl w:ilvl="0" w:tentative="0">
      <w:start w:val="2"/>
      <w:numFmt w:val="decimal"/>
      <w:suff w:val="nothing"/>
      <w:lvlText w:val="%1）"/>
      <w:lvlJc w:val="left"/>
    </w:lvl>
  </w:abstractNum>
  <w:abstractNum w:abstractNumId="4">
    <w:nsid w:val="DEE71324"/>
    <w:multiLevelType w:val="singleLevel"/>
    <w:tmpl w:val="DEE71324"/>
    <w:lvl w:ilvl="0" w:tentative="0">
      <w:start w:val="1"/>
      <w:numFmt w:val="decimal"/>
      <w:suff w:val="space"/>
      <w:lvlText w:val="%1."/>
      <w:lvlJc w:val="left"/>
    </w:lvl>
  </w:abstractNum>
  <w:abstractNum w:abstractNumId="5">
    <w:nsid w:val="4326F9B4"/>
    <w:multiLevelType w:val="singleLevel"/>
    <w:tmpl w:val="4326F9B4"/>
    <w:lvl w:ilvl="0" w:tentative="0">
      <w:start w:val="5"/>
      <w:numFmt w:val="chineseCounting"/>
      <w:suff w:val="space"/>
      <w:lvlText w:val="第%1章"/>
      <w:lvlJc w:val="left"/>
      <w:rPr>
        <w:rFonts w:hint="eastAsia"/>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2ED4"/>
    <w:rsid w:val="00027AB7"/>
    <w:rsid w:val="00067CFA"/>
    <w:rsid w:val="000754EE"/>
    <w:rsid w:val="00075922"/>
    <w:rsid w:val="00084E59"/>
    <w:rsid w:val="000B33C7"/>
    <w:rsid w:val="001131D8"/>
    <w:rsid w:val="00152ED4"/>
    <w:rsid w:val="00196C12"/>
    <w:rsid w:val="001B0567"/>
    <w:rsid w:val="00212A8D"/>
    <w:rsid w:val="00217318"/>
    <w:rsid w:val="00327A95"/>
    <w:rsid w:val="00333CED"/>
    <w:rsid w:val="00340597"/>
    <w:rsid w:val="00345040"/>
    <w:rsid w:val="00382B9C"/>
    <w:rsid w:val="003A072A"/>
    <w:rsid w:val="003E7998"/>
    <w:rsid w:val="00411F42"/>
    <w:rsid w:val="0047082E"/>
    <w:rsid w:val="00475A8A"/>
    <w:rsid w:val="004800C1"/>
    <w:rsid w:val="00484344"/>
    <w:rsid w:val="004F4EA1"/>
    <w:rsid w:val="004F6B05"/>
    <w:rsid w:val="0056039D"/>
    <w:rsid w:val="0057684C"/>
    <w:rsid w:val="005A1C23"/>
    <w:rsid w:val="005F33B2"/>
    <w:rsid w:val="005F4139"/>
    <w:rsid w:val="00672D7C"/>
    <w:rsid w:val="0068473E"/>
    <w:rsid w:val="006A058F"/>
    <w:rsid w:val="006C04FF"/>
    <w:rsid w:val="006D2466"/>
    <w:rsid w:val="006D2BAA"/>
    <w:rsid w:val="006F2F08"/>
    <w:rsid w:val="007207D3"/>
    <w:rsid w:val="00726EED"/>
    <w:rsid w:val="007737F6"/>
    <w:rsid w:val="00807922"/>
    <w:rsid w:val="008320CC"/>
    <w:rsid w:val="008621C4"/>
    <w:rsid w:val="008D6268"/>
    <w:rsid w:val="008E0B70"/>
    <w:rsid w:val="009056B7"/>
    <w:rsid w:val="00933B45"/>
    <w:rsid w:val="00982446"/>
    <w:rsid w:val="009F0F46"/>
    <w:rsid w:val="00A01B23"/>
    <w:rsid w:val="00A16533"/>
    <w:rsid w:val="00A34D91"/>
    <w:rsid w:val="00A619B9"/>
    <w:rsid w:val="00A73841"/>
    <w:rsid w:val="00AA4DD5"/>
    <w:rsid w:val="00AC2004"/>
    <w:rsid w:val="00BD03DD"/>
    <w:rsid w:val="00C2381A"/>
    <w:rsid w:val="00C444E4"/>
    <w:rsid w:val="00C95246"/>
    <w:rsid w:val="00CD760E"/>
    <w:rsid w:val="00D246D3"/>
    <w:rsid w:val="00D26A49"/>
    <w:rsid w:val="00D462C9"/>
    <w:rsid w:val="00D93498"/>
    <w:rsid w:val="00E43410"/>
    <w:rsid w:val="00E60DEF"/>
    <w:rsid w:val="00E772A9"/>
    <w:rsid w:val="00F4028F"/>
    <w:rsid w:val="00F55D1F"/>
    <w:rsid w:val="00FA0509"/>
    <w:rsid w:val="00FD22EB"/>
    <w:rsid w:val="00FE4C33"/>
    <w:rsid w:val="03347D4E"/>
    <w:rsid w:val="04D74F58"/>
    <w:rsid w:val="04D85BE9"/>
    <w:rsid w:val="070A793A"/>
    <w:rsid w:val="077A30BC"/>
    <w:rsid w:val="0795530A"/>
    <w:rsid w:val="08D7540F"/>
    <w:rsid w:val="0977453D"/>
    <w:rsid w:val="0A7001D0"/>
    <w:rsid w:val="0A9151C9"/>
    <w:rsid w:val="0AD50174"/>
    <w:rsid w:val="0C3E54A0"/>
    <w:rsid w:val="0C864096"/>
    <w:rsid w:val="0F152553"/>
    <w:rsid w:val="12C46CC7"/>
    <w:rsid w:val="13793B34"/>
    <w:rsid w:val="14F01BEC"/>
    <w:rsid w:val="17017C85"/>
    <w:rsid w:val="18191252"/>
    <w:rsid w:val="18FF69AE"/>
    <w:rsid w:val="1A713E4F"/>
    <w:rsid w:val="1A871230"/>
    <w:rsid w:val="1BC319A6"/>
    <w:rsid w:val="1CBF354C"/>
    <w:rsid w:val="1CC32697"/>
    <w:rsid w:val="1CC4135D"/>
    <w:rsid w:val="1D49789E"/>
    <w:rsid w:val="1DCC27F0"/>
    <w:rsid w:val="1E4D5BFF"/>
    <w:rsid w:val="1E5B2E61"/>
    <w:rsid w:val="1F3036A4"/>
    <w:rsid w:val="20791B6E"/>
    <w:rsid w:val="216E0CBE"/>
    <w:rsid w:val="254B40A6"/>
    <w:rsid w:val="264E7457"/>
    <w:rsid w:val="275100D1"/>
    <w:rsid w:val="28881791"/>
    <w:rsid w:val="28F8659F"/>
    <w:rsid w:val="2C236394"/>
    <w:rsid w:val="2CA52EAD"/>
    <w:rsid w:val="2EAA5A97"/>
    <w:rsid w:val="2EDD0951"/>
    <w:rsid w:val="2F1231B7"/>
    <w:rsid w:val="304335A8"/>
    <w:rsid w:val="308D474D"/>
    <w:rsid w:val="318C302C"/>
    <w:rsid w:val="319A2223"/>
    <w:rsid w:val="319B21CB"/>
    <w:rsid w:val="346E2528"/>
    <w:rsid w:val="369D1D29"/>
    <w:rsid w:val="373C5AE5"/>
    <w:rsid w:val="391D59E5"/>
    <w:rsid w:val="3964655B"/>
    <w:rsid w:val="3B0523D0"/>
    <w:rsid w:val="3C9C5DA4"/>
    <w:rsid w:val="3CA748DA"/>
    <w:rsid w:val="3DF518D1"/>
    <w:rsid w:val="3ECE2979"/>
    <w:rsid w:val="41706D3E"/>
    <w:rsid w:val="428B385D"/>
    <w:rsid w:val="42A00F93"/>
    <w:rsid w:val="452F4D4D"/>
    <w:rsid w:val="488912D0"/>
    <w:rsid w:val="48C13250"/>
    <w:rsid w:val="4A8F1681"/>
    <w:rsid w:val="4BC337FC"/>
    <w:rsid w:val="4C973DB8"/>
    <w:rsid w:val="4D344DE0"/>
    <w:rsid w:val="4D8D4BCE"/>
    <w:rsid w:val="4E2346B4"/>
    <w:rsid w:val="4F6D19B5"/>
    <w:rsid w:val="4FF030C5"/>
    <w:rsid w:val="519821DA"/>
    <w:rsid w:val="51A47D28"/>
    <w:rsid w:val="543E7551"/>
    <w:rsid w:val="55072B6B"/>
    <w:rsid w:val="57962167"/>
    <w:rsid w:val="5860111C"/>
    <w:rsid w:val="5B755BCF"/>
    <w:rsid w:val="5BEE2EB7"/>
    <w:rsid w:val="5C39050C"/>
    <w:rsid w:val="5D6C115B"/>
    <w:rsid w:val="5EC3216C"/>
    <w:rsid w:val="5F2B0F01"/>
    <w:rsid w:val="620E17EE"/>
    <w:rsid w:val="627B2C1C"/>
    <w:rsid w:val="62970B60"/>
    <w:rsid w:val="630259EE"/>
    <w:rsid w:val="66DD7F0E"/>
    <w:rsid w:val="67422108"/>
    <w:rsid w:val="67755AA1"/>
    <w:rsid w:val="67AE1FBB"/>
    <w:rsid w:val="67CE50B0"/>
    <w:rsid w:val="68267747"/>
    <w:rsid w:val="68623C49"/>
    <w:rsid w:val="688131A9"/>
    <w:rsid w:val="68BE1F93"/>
    <w:rsid w:val="68FD5B34"/>
    <w:rsid w:val="6950222D"/>
    <w:rsid w:val="6A5B614D"/>
    <w:rsid w:val="6AB06A41"/>
    <w:rsid w:val="6AEF5F56"/>
    <w:rsid w:val="6B250ACB"/>
    <w:rsid w:val="6BA22B34"/>
    <w:rsid w:val="6C430910"/>
    <w:rsid w:val="6C9C0045"/>
    <w:rsid w:val="6CFB277B"/>
    <w:rsid w:val="6EAE0D39"/>
    <w:rsid w:val="6EE5459F"/>
    <w:rsid w:val="6F6F1D00"/>
    <w:rsid w:val="713E0C2F"/>
    <w:rsid w:val="71982E0A"/>
    <w:rsid w:val="71AC6821"/>
    <w:rsid w:val="735D3E19"/>
    <w:rsid w:val="73625749"/>
    <w:rsid w:val="7373365A"/>
    <w:rsid w:val="74152559"/>
    <w:rsid w:val="74456797"/>
    <w:rsid w:val="75471077"/>
    <w:rsid w:val="76525EB9"/>
    <w:rsid w:val="780E7A38"/>
    <w:rsid w:val="78922E6C"/>
    <w:rsid w:val="7B3D6934"/>
    <w:rsid w:val="7D936AE5"/>
    <w:rsid w:val="7DB12DAB"/>
    <w:rsid w:val="7DD43A86"/>
    <w:rsid w:val="7F541D1F"/>
    <w:rsid w:val="7F675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sz w:val="32"/>
      <w:lang w:val="en-US" w:eastAsia="zh-CN" w:bidi="ar-SA"/>
    </w:rPr>
  </w:style>
  <w:style w:type="paragraph" w:styleId="8">
    <w:name w:val="heading 1"/>
    <w:basedOn w:val="1"/>
    <w:next w:val="9"/>
    <w:link w:val="26"/>
    <w:qFormat/>
    <w:uiPriority w:val="0"/>
    <w:pPr>
      <w:keepNext/>
      <w:keepLines/>
      <w:spacing w:before="340" w:after="330" w:line="576" w:lineRule="auto"/>
      <w:outlineLvl w:val="0"/>
    </w:pPr>
    <w:rPr>
      <w:b/>
      <w:bCs/>
      <w:kern w:val="44"/>
      <w:sz w:val="44"/>
      <w:szCs w:val="44"/>
    </w:rPr>
  </w:style>
  <w:style w:type="paragraph" w:styleId="9">
    <w:name w:val="heading 2"/>
    <w:basedOn w:val="1"/>
    <w:next w:val="1"/>
    <w:link w:val="27"/>
    <w:qFormat/>
    <w:uiPriority w:val="0"/>
    <w:pPr>
      <w:keepNext/>
      <w:tabs>
        <w:tab w:val="left" w:pos="3738"/>
      </w:tabs>
      <w:jc w:val="center"/>
      <w:outlineLvl w:val="1"/>
    </w:pPr>
    <w:rPr>
      <w:rFonts w:ascii="宋体" w:hAnsi="宋体" w:eastAsia="宋体"/>
      <w:b/>
      <w:sz w:val="30"/>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4"/>
    <w:qFormat/>
    <w:uiPriority w:val="0"/>
    <w:pPr>
      <w:spacing w:after="0"/>
      <w:ind w:firstLine="420" w:firstLineChars="100"/>
    </w:pPr>
    <w:rPr>
      <w:sz w:val="28"/>
      <w:szCs w:val="24"/>
    </w:rPr>
  </w:style>
  <w:style w:type="paragraph" w:styleId="3">
    <w:name w:val="Body Text"/>
    <w:basedOn w:val="1"/>
    <w:next w:val="1"/>
    <w:link w:val="32"/>
    <w:unhideWhenUsed/>
    <w:qFormat/>
    <w:uiPriority w:val="0"/>
    <w:pPr>
      <w:spacing w:after="120"/>
    </w:pPr>
  </w:style>
  <w:style w:type="paragraph" w:styleId="4">
    <w:name w:val="Body Text First Indent 2"/>
    <w:basedOn w:val="5"/>
    <w:next w:val="7"/>
    <w:link w:val="33"/>
    <w:qFormat/>
    <w:uiPriority w:val="0"/>
    <w:pPr>
      <w:spacing w:after="0" w:line="480" w:lineRule="exact"/>
      <w:ind w:left="0" w:leftChars="0" w:firstLine="200" w:firstLineChars="200"/>
    </w:pPr>
    <w:rPr>
      <w:rFonts w:ascii="Calibri" w:eastAsia="楷体_GB2312"/>
      <w:kern w:val="2"/>
    </w:rPr>
  </w:style>
  <w:style w:type="paragraph" w:styleId="5">
    <w:name w:val="Body Text Indent"/>
    <w:basedOn w:val="1"/>
    <w:next w:val="6"/>
    <w:link w:val="30"/>
    <w:unhideWhenUsed/>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Normal Indent"/>
    <w:basedOn w:val="1"/>
    <w:qFormat/>
    <w:uiPriority w:val="0"/>
    <w:pPr>
      <w:ind w:firstLine="420" w:firstLineChars="200"/>
    </w:pPr>
    <w:rPr>
      <w:szCs w:val="24"/>
    </w:r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link w:val="35"/>
    <w:qFormat/>
    <w:uiPriority w:val="0"/>
    <w:pPr>
      <w:jc w:val="left"/>
    </w:pPr>
  </w:style>
  <w:style w:type="paragraph" w:styleId="12">
    <w:name w:val="Plain Text"/>
    <w:basedOn w:val="1"/>
    <w:link w:val="31"/>
    <w:qFormat/>
    <w:uiPriority w:val="0"/>
    <w:rPr>
      <w:rFonts w:ascii="宋体" w:hAnsi="Courier New" w:eastAsia="宋体"/>
      <w:kern w:val="2"/>
      <w:sz w:val="21"/>
      <w:szCs w:val="21"/>
    </w:rPr>
  </w:style>
  <w:style w:type="paragraph" w:styleId="13">
    <w:name w:val="Body Text Indent 2"/>
    <w:link w:val="37"/>
    <w:qFormat/>
    <w:uiPriority w:val="0"/>
    <w:pPr>
      <w:widowControl w:val="0"/>
      <w:ind w:firstLine="420"/>
      <w:jc w:val="both"/>
    </w:pPr>
    <w:rPr>
      <w:rFonts w:ascii="仿宋_GB2312" w:hAnsi="Calibri" w:eastAsia="仿宋_GB2312" w:cs="Times New Roman"/>
      <w:sz w:val="28"/>
      <w:lang w:val="en-US" w:eastAsia="zh-CN" w:bidi="ar-SA"/>
    </w:rPr>
  </w:style>
  <w:style w:type="paragraph" w:styleId="14">
    <w:name w:val="Balloon Text"/>
    <w:basedOn w:val="1"/>
    <w:link w:val="50"/>
    <w:semiHidden/>
    <w:unhideWhenUsed/>
    <w:qFormat/>
    <w:uiPriority w:val="99"/>
    <w:rPr>
      <w:sz w:val="18"/>
      <w:szCs w:val="18"/>
    </w:rPr>
  </w:style>
  <w:style w:type="paragraph" w:styleId="15">
    <w:name w:val="footer"/>
    <w:basedOn w:val="1"/>
    <w:link w:val="25"/>
    <w:unhideWhenUsed/>
    <w:qFormat/>
    <w:uiPriority w:val="0"/>
    <w:pPr>
      <w:tabs>
        <w:tab w:val="center" w:pos="4153"/>
        <w:tab w:val="right" w:pos="8306"/>
      </w:tabs>
      <w:snapToGrid w:val="0"/>
      <w:jc w:val="left"/>
    </w:pPr>
    <w:rPr>
      <w:sz w:val="18"/>
      <w:szCs w:val="18"/>
    </w:rPr>
  </w:style>
  <w:style w:type="paragraph" w:styleId="16">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36"/>
    <w:qFormat/>
    <w:uiPriority w:val="0"/>
    <w:pPr>
      <w:spacing w:after="120" w:line="480" w:lineRule="auto"/>
    </w:pPr>
  </w:style>
  <w:style w:type="paragraph" w:styleId="18">
    <w:name w:val="Normal (Web)"/>
    <w:basedOn w:val="1"/>
    <w:qFormat/>
    <w:uiPriority w:val="0"/>
    <w:pPr>
      <w:spacing w:line="480" w:lineRule="auto"/>
    </w:pPr>
    <w:rPr>
      <w:rFonts w:hAnsi="Times New Roman"/>
      <w:sz w:val="24"/>
    </w:rPr>
  </w:style>
  <w:style w:type="character" w:styleId="21">
    <w:name w:val="Strong"/>
    <w:basedOn w:val="20"/>
    <w:qFormat/>
    <w:uiPriority w:val="0"/>
    <w:rPr>
      <w:b/>
    </w:rPr>
  </w:style>
  <w:style w:type="character" w:styleId="22">
    <w:name w:val="FollowedHyperlink"/>
    <w:basedOn w:val="20"/>
    <w:qFormat/>
    <w:uiPriority w:val="0"/>
    <w:rPr>
      <w:color w:val="444444"/>
      <w:sz w:val="21"/>
      <w:szCs w:val="21"/>
      <w:u w:val="none"/>
    </w:rPr>
  </w:style>
  <w:style w:type="character" w:styleId="23">
    <w:name w:val="Hyperlink"/>
    <w:basedOn w:val="20"/>
    <w:qFormat/>
    <w:uiPriority w:val="0"/>
    <w:rPr>
      <w:color w:val="444444"/>
      <w:sz w:val="21"/>
      <w:szCs w:val="21"/>
      <w:u w:val="none"/>
    </w:rPr>
  </w:style>
  <w:style w:type="character" w:customStyle="1" w:styleId="24">
    <w:name w:val="页眉 Char"/>
    <w:basedOn w:val="20"/>
    <w:link w:val="16"/>
    <w:qFormat/>
    <w:uiPriority w:val="0"/>
    <w:rPr>
      <w:sz w:val="18"/>
      <w:szCs w:val="18"/>
    </w:rPr>
  </w:style>
  <w:style w:type="character" w:customStyle="1" w:styleId="25">
    <w:name w:val="页脚 Char"/>
    <w:basedOn w:val="20"/>
    <w:link w:val="15"/>
    <w:qFormat/>
    <w:uiPriority w:val="0"/>
    <w:rPr>
      <w:sz w:val="18"/>
      <w:szCs w:val="18"/>
    </w:rPr>
  </w:style>
  <w:style w:type="character" w:customStyle="1" w:styleId="26">
    <w:name w:val="标题 1 Char"/>
    <w:basedOn w:val="20"/>
    <w:link w:val="8"/>
    <w:qFormat/>
    <w:uiPriority w:val="0"/>
    <w:rPr>
      <w:rFonts w:ascii="仿宋_GB2312" w:hAnsi="Calibri" w:eastAsia="仿宋_GB2312" w:cs="Times New Roman"/>
      <w:b/>
      <w:bCs/>
      <w:kern w:val="44"/>
      <w:sz w:val="44"/>
      <w:szCs w:val="44"/>
    </w:rPr>
  </w:style>
  <w:style w:type="character" w:customStyle="1" w:styleId="27">
    <w:name w:val="标题 2 Char"/>
    <w:basedOn w:val="20"/>
    <w:link w:val="9"/>
    <w:qFormat/>
    <w:uiPriority w:val="0"/>
    <w:rPr>
      <w:rFonts w:ascii="宋体" w:hAnsi="宋体" w:eastAsia="宋体" w:cs="Times New Roman"/>
      <w:b/>
      <w:kern w:val="0"/>
      <w:sz w:val="30"/>
      <w:szCs w:val="20"/>
    </w:rPr>
  </w:style>
  <w:style w:type="character" w:customStyle="1" w:styleId="28">
    <w:name w:val="hover16"/>
    <w:basedOn w:val="20"/>
    <w:qFormat/>
    <w:uiPriority w:val="0"/>
  </w:style>
  <w:style w:type="character" w:customStyle="1" w:styleId="29">
    <w:name w:val="hover"/>
    <w:basedOn w:val="20"/>
    <w:qFormat/>
    <w:uiPriority w:val="0"/>
  </w:style>
  <w:style w:type="character" w:customStyle="1" w:styleId="30">
    <w:name w:val="正文文本缩进 Char"/>
    <w:basedOn w:val="20"/>
    <w:link w:val="5"/>
    <w:qFormat/>
    <w:uiPriority w:val="0"/>
    <w:rPr>
      <w:rFonts w:ascii="仿宋_GB2312" w:hAnsi="Calibri" w:eastAsia="仿宋_GB2312" w:cs="Times New Roman"/>
      <w:kern w:val="0"/>
      <w:sz w:val="32"/>
      <w:szCs w:val="20"/>
    </w:rPr>
  </w:style>
  <w:style w:type="character" w:customStyle="1" w:styleId="31">
    <w:name w:val="纯文本 Char"/>
    <w:basedOn w:val="20"/>
    <w:link w:val="12"/>
    <w:qFormat/>
    <w:uiPriority w:val="0"/>
    <w:rPr>
      <w:rFonts w:ascii="宋体" w:hAnsi="Courier New" w:eastAsia="宋体" w:cs="Times New Roman"/>
      <w:szCs w:val="21"/>
    </w:rPr>
  </w:style>
  <w:style w:type="character" w:customStyle="1" w:styleId="32">
    <w:name w:val="正文文本 Char"/>
    <w:basedOn w:val="20"/>
    <w:link w:val="3"/>
    <w:qFormat/>
    <w:uiPriority w:val="0"/>
    <w:rPr>
      <w:rFonts w:ascii="仿宋_GB2312" w:hAnsi="Calibri" w:eastAsia="仿宋_GB2312" w:cs="Times New Roman"/>
      <w:kern w:val="0"/>
      <w:sz w:val="32"/>
      <w:szCs w:val="20"/>
    </w:rPr>
  </w:style>
  <w:style w:type="character" w:customStyle="1" w:styleId="33">
    <w:name w:val="正文首行缩进 2 Char"/>
    <w:basedOn w:val="30"/>
    <w:link w:val="4"/>
    <w:qFormat/>
    <w:uiPriority w:val="0"/>
    <w:rPr>
      <w:rFonts w:ascii="Calibri" w:eastAsia="楷体_GB2312"/>
    </w:rPr>
  </w:style>
  <w:style w:type="character" w:customStyle="1" w:styleId="34">
    <w:name w:val="正文首行缩进 Char"/>
    <w:basedOn w:val="32"/>
    <w:link w:val="2"/>
    <w:qFormat/>
    <w:uiPriority w:val="0"/>
    <w:rPr>
      <w:sz w:val="28"/>
      <w:szCs w:val="24"/>
    </w:rPr>
  </w:style>
  <w:style w:type="character" w:customStyle="1" w:styleId="35">
    <w:name w:val="批注文字 Char"/>
    <w:basedOn w:val="20"/>
    <w:link w:val="11"/>
    <w:qFormat/>
    <w:uiPriority w:val="0"/>
    <w:rPr>
      <w:rFonts w:ascii="仿宋_GB2312" w:hAnsi="Calibri" w:eastAsia="仿宋_GB2312" w:cs="Times New Roman"/>
      <w:kern w:val="0"/>
      <w:sz w:val="32"/>
      <w:szCs w:val="20"/>
    </w:rPr>
  </w:style>
  <w:style w:type="character" w:customStyle="1" w:styleId="36">
    <w:name w:val="正文文本 2 Char"/>
    <w:basedOn w:val="20"/>
    <w:link w:val="17"/>
    <w:qFormat/>
    <w:uiPriority w:val="0"/>
    <w:rPr>
      <w:rFonts w:ascii="仿宋_GB2312" w:hAnsi="Calibri" w:eastAsia="仿宋_GB2312" w:cs="Times New Roman"/>
      <w:kern w:val="0"/>
      <w:sz w:val="32"/>
      <w:szCs w:val="20"/>
    </w:rPr>
  </w:style>
  <w:style w:type="character" w:customStyle="1" w:styleId="37">
    <w:name w:val="正文文本缩进 2 Char"/>
    <w:basedOn w:val="20"/>
    <w:link w:val="13"/>
    <w:qFormat/>
    <w:uiPriority w:val="0"/>
    <w:rPr>
      <w:rFonts w:ascii="仿宋_GB2312" w:hAnsi="Calibri" w:eastAsia="仿宋_GB2312" w:cs="Times New Roman"/>
      <w:kern w:val="0"/>
      <w:sz w:val="28"/>
      <w:szCs w:val="20"/>
    </w:rPr>
  </w:style>
  <w:style w:type="paragraph" w:customStyle="1" w:styleId="38">
    <w:name w:val="正文首行缩进1"/>
    <w:basedOn w:val="3"/>
    <w:next w:val="39"/>
    <w:qFormat/>
    <w:uiPriority w:val="0"/>
    <w:pPr>
      <w:widowControl/>
      <w:spacing w:after="160"/>
      <w:ind w:firstLine="420" w:firstLineChars="100"/>
      <w:jc w:val="left"/>
    </w:pPr>
    <w:rPr>
      <w:rFonts w:ascii="仿宋体" w:eastAsia="仿宋体"/>
      <w:sz w:val="20"/>
      <w:lang w:eastAsia="en-US"/>
    </w:rPr>
  </w:style>
  <w:style w:type="paragraph" w:customStyle="1" w:styleId="39">
    <w:name w:val="正文首行缩进 21"/>
    <w:basedOn w:val="5"/>
    <w:qFormat/>
    <w:uiPriority w:val="0"/>
    <w:pPr>
      <w:spacing w:after="0" w:line="480" w:lineRule="exact"/>
      <w:ind w:left="0" w:leftChars="0" w:firstLine="200" w:firstLineChars="200"/>
    </w:pPr>
    <w:rPr>
      <w:rFonts w:ascii="Times New Roman" w:eastAsia="楷体_GB2312"/>
      <w:kern w:val="2"/>
    </w:rPr>
  </w:style>
  <w:style w:type="paragraph" w:customStyle="1" w:styleId="40">
    <w:name w:val="样式 样式 样式 样式 标题 2 + 宋体 五号 非加粗 黑色 + 段前: 6 磅 段后: 0 磅 行距: 单倍行距 + 段前:..."/>
    <w:basedOn w:val="41"/>
    <w:qFormat/>
    <w:uiPriority w:val="0"/>
    <w:pPr>
      <w:tabs>
        <w:tab w:val="left" w:pos="3738"/>
      </w:tabs>
    </w:pPr>
    <w:rPr>
      <w:b/>
    </w:rPr>
  </w:style>
  <w:style w:type="paragraph" w:customStyle="1" w:styleId="41">
    <w:name w:val="样式 样式 样式 标题 2 + 宋体 五号 非加粗 黑色 + 段前: 6 磅 段后: 0 磅 行距: 单倍行距 + 段前: 12..."/>
    <w:basedOn w:val="42"/>
    <w:qFormat/>
    <w:uiPriority w:val="0"/>
    <w:pPr>
      <w:tabs>
        <w:tab w:val="left" w:pos="3738"/>
      </w:tabs>
      <w:spacing w:before="240"/>
    </w:pPr>
  </w:style>
  <w:style w:type="paragraph" w:customStyle="1" w:styleId="42">
    <w:name w:val="样式 样式 标题 2 + 宋体 五号 非加粗 黑色 + 段前: 6 磅 段后: 0 磅 行距: 单倍行距"/>
    <w:basedOn w:val="43"/>
    <w:qFormat/>
    <w:uiPriority w:val="0"/>
    <w:pPr>
      <w:tabs>
        <w:tab w:val="left" w:pos="3738"/>
      </w:tabs>
      <w:spacing w:before="120" w:after="0" w:line="240" w:lineRule="auto"/>
    </w:pPr>
  </w:style>
  <w:style w:type="paragraph" w:customStyle="1" w:styleId="43">
    <w:name w:val="样式 标题 2 + 宋体 五号 非加粗 黑色"/>
    <w:basedOn w:val="9"/>
    <w:qFormat/>
    <w:uiPriority w:val="0"/>
    <w:pPr>
      <w:keepLines/>
      <w:adjustRightInd w:val="0"/>
      <w:spacing w:before="260" w:after="260" w:line="416" w:lineRule="atLeast"/>
      <w:ind w:left="240"/>
      <w:jc w:val="left"/>
      <w:textAlignment w:val="baseline"/>
    </w:pPr>
    <w:rPr>
      <w:b w:val="0"/>
      <w:color w:val="000000"/>
      <w:sz w:val="21"/>
    </w:rPr>
  </w:style>
  <w:style w:type="paragraph" w:customStyle="1" w:styleId="44">
    <w:name w:val="BodyText1I"/>
    <w:basedOn w:val="45"/>
    <w:qFormat/>
    <w:uiPriority w:val="0"/>
    <w:pPr>
      <w:ind w:firstLine="420"/>
      <w:textAlignment w:val="auto"/>
    </w:pPr>
    <w:rPr>
      <w:rFonts w:ascii="Times New Roman"/>
    </w:rPr>
  </w:style>
  <w:style w:type="paragraph" w:customStyle="1" w:styleId="45">
    <w:name w:val="BodyText"/>
    <w:basedOn w:val="1"/>
    <w:qFormat/>
    <w:uiPriority w:val="0"/>
    <w:pPr>
      <w:spacing w:after="120"/>
      <w:textAlignment w:val="baseline"/>
    </w:pPr>
  </w:style>
  <w:style w:type="paragraph" w:styleId="46">
    <w:name w:val="List Paragraph"/>
    <w:basedOn w:val="1"/>
    <w:qFormat/>
    <w:uiPriority w:val="0"/>
    <w:pPr>
      <w:ind w:firstLine="420"/>
    </w:pPr>
    <w:rPr>
      <w:rFonts w:ascii="Times New Roman" w:eastAsia="宋体"/>
      <w:kern w:val="1"/>
      <w:sz w:val="21"/>
      <w:szCs w:val="24"/>
    </w:rPr>
  </w:style>
  <w:style w:type="paragraph" w:customStyle="1" w:styleId="47">
    <w:name w:val="样式 宋体 五号 行距: 单倍行距"/>
    <w:qFormat/>
    <w:uiPriority w:val="0"/>
    <w:pPr>
      <w:widowControl w:val="0"/>
      <w:jc w:val="both"/>
    </w:pPr>
    <w:rPr>
      <w:rFonts w:hint="eastAsia" w:ascii="仿宋_GB2312" w:hAnsi="宋体" w:eastAsia="仿宋_GB2312" w:cs="Times New Roman"/>
      <w:sz w:val="21"/>
      <w:lang w:val="en-US" w:eastAsia="zh-CN" w:bidi="ar-SA"/>
    </w:rPr>
  </w:style>
  <w:style w:type="paragraph" w:customStyle="1" w:styleId="48">
    <w:name w:val="p0"/>
    <w:qFormat/>
    <w:uiPriority w:val="0"/>
    <w:pPr>
      <w:spacing w:before="100" w:beforeAutospacing="1" w:after="100" w:afterAutospacing="1"/>
    </w:pPr>
    <w:rPr>
      <w:rFonts w:ascii="宋体" w:hAnsi="宋体" w:eastAsia="仿宋_GB2312" w:cs="宋体"/>
      <w:sz w:val="24"/>
      <w:lang w:val="en-US" w:eastAsia="zh-CN" w:bidi="ar-SA"/>
    </w:rPr>
  </w:style>
  <w:style w:type="paragraph" w:customStyle="1" w:styleId="49">
    <w:name w:val="xl26"/>
    <w:basedOn w:val="1"/>
    <w:qFormat/>
    <w:uiPriority w:val="0"/>
    <w:pPr>
      <w:widowControl/>
      <w:suppressAutoHyphens/>
      <w:spacing w:before="280" w:after="280"/>
      <w:textAlignment w:val="center"/>
    </w:pPr>
    <w:rPr>
      <w:rFonts w:ascii="楷体_GB2312" w:hAnsi="楷体_GB2312" w:eastAsia="楷体_GB2312"/>
      <w:b/>
      <w:bCs/>
      <w:kern w:val="1"/>
      <w:szCs w:val="24"/>
      <w:lang w:eastAsia="ar-SA"/>
    </w:rPr>
  </w:style>
  <w:style w:type="character" w:customStyle="1" w:styleId="50">
    <w:name w:val="批注框文本 Char"/>
    <w:basedOn w:val="20"/>
    <w:link w:val="14"/>
    <w:semiHidden/>
    <w:qFormat/>
    <w:uiPriority w:val="99"/>
    <w:rPr>
      <w:rFonts w:ascii="仿宋_GB2312" w:hAnsi="Calibri" w:eastAsia="仿宋_GB2312" w:cs="Times New Roman"/>
      <w:kern w:val="0"/>
      <w:sz w:val="18"/>
      <w:szCs w:val="18"/>
    </w:rPr>
  </w:style>
  <w:style w:type="paragraph" w:customStyle="1" w:styleId="51">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52">
    <w:name w:val="CharAttribute0"/>
    <w:qFormat/>
    <w:uiPriority w:val="0"/>
    <w:rPr>
      <w:rFonts w:ascii="Times New Roman" w:eastAsia="宋体"/>
      <w:sz w:val="21"/>
    </w:rPr>
  </w:style>
  <w:style w:type="paragraph" w:customStyle="1" w:styleId="53">
    <w:name w:val="Table Paragraph"/>
    <w:basedOn w:val="1"/>
    <w:qFormat/>
    <w:uiPriority w:val="1"/>
    <w:pPr>
      <w:spacing w:before="59"/>
      <w:ind w:left="116"/>
    </w:pPr>
    <w:rPr>
      <w:rFonts w:ascii="Tahoma" w:hAnsi="Tahoma" w:eastAsia="Tahoma" w:cs="Tahoma"/>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5488</Words>
  <Characters>31283</Characters>
  <Lines>260</Lines>
  <Paragraphs>73</Paragraphs>
  <TotalTime>0</TotalTime>
  <ScaleCrop>false</ScaleCrop>
  <LinksUpToDate>false</LinksUpToDate>
  <CharactersWithSpaces>36698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2021-03-15T06:07:00Z</dcterms:created>
  <dc:creator>河南省新源建设工程管理有限公司:李宗宁</dc:creator>
  <cp:lastModifiedBy>s.x</cp:lastModifiedBy>
  <cp:lastPrinted>2021-05-27T10:21:00Z</cp:lastPrinted>
  <dcterms:modified xsi:type="dcterms:W3CDTF">2021-09-13T08:05:22Z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94AA1BB50FAA45A4BC162814B6376B92</vt:lpwstr>
  </property>
</Properties>
</file>